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091ABE" w14:textId="77777777" w:rsidR="00EC37DC" w:rsidRPr="00B054E7" w:rsidRDefault="000C1AA6" w:rsidP="00AB3333">
      <w:pPr>
        <w:spacing w:after="89" w:line="276" w:lineRule="auto"/>
        <w:rPr>
          <w:rFonts w:cstheme="minorHAnsi"/>
        </w:rPr>
      </w:pPr>
      <w:r w:rsidRPr="00B054E7">
        <w:rPr>
          <w:rFonts w:cstheme="minorHAnsi"/>
          <w:noProof/>
          <w:lang w:eastAsia="es-MX"/>
        </w:rPr>
        <w:drawing>
          <wp:anchor distT="0" distB="0" distL="114300" distR="114300" simplePos="0" relativeHeight="251663360" behindDoc="1" locked="0" layoutInCell="1" allowOverlap="1" wp14:anchorId="06F19C27" wp14:editId="7E0048F3">
            <wp:simplePos x="0" y="0"/>
            <wp:positionH relativeFrom="margin">
              <wp:align>right</wp:align>
            </wp:positionH>
            <wp:positionV relativeFrom="paragraph">
              <wp:posOffset>207</wp:posOffset>
            </wp:positionV>
            <wp:extent cx="1241425" cy="939800"/>
            <wp:effectExtent l="0" t="0" r="0" b="0"/>
            <wp:wrapTopAndBottom/>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0" y="0"/>
                      <a:ext cx="1241425" cy="939800"/>
                    </a:xfrm>
                    <a:prstGeom prst="rect">
                      <a:avLst/>
                    </a:prstGeom>
                    <a:noFill/>
                  </pic:spPr>
                </pic:pic>
              </a:graphicData>
            </a:graphic>
          </wp:anchor>
        </w:drawing>
      </w:r>
      <w:r w:rsidR="0034127A" w:rsidRPr="00B054E7">
        <w:rPr>
          <w:rFonts w:cstheme="minorHAnsi"/>
          <w:noProof/>
          <w:lang w:eastAsia="es-MX"/>
        </w:rPr>
        <mc:AlternateContent>
          <mc:Choice Requires="wpg">
            <w:drawing>
              <wp:anchor distT="0" distB="0" distL="114300" distR="114300" simplePos="0" relativeHeight="251659264" behindDoc="1" locked="0" layoutInCell="1" allowOverlap="1" wp14:anchorId="6BFB88BD" wp14:editId="2BB99B3F">
                <wp:simplePos x="0" y="0"/>
                <wp:positionH relativeFrom="page">
                  <wp:posOffset>457200</wp:posOffset>
                </wp:positionH>
                <wp:positionV relativeFrom="margin">
                  <wp:posOffset>2142949</wp:posOffset>
                </wp:positionV>
                <wp:extent cx="6902558" cy="6534565"/>
                <wp:effectExtent l="0" t="0" r="0" b="0"/>
                <wp:wrapNone/>
                <wp:docPr id="119" name="Grupo 119"/>
                <wp:cNvGraphicFramePr/>
                <a:graphic xmlns:a="http://schemas.openxmlformats.org/drawingml/2006/main">
                  <a:graphicData uri="http://schemas.microsoft.com/office/word/2010/wordprocessingGroup">
                    <wpg:wgp>
                      <wpg:cNvGrpSpPr/>
                      <wpg:grpSpPr>
                        <a:xfrm>
                          <a:off x="0" y="0"/>
                          <a:ext cx="6902558" cy="6534565"/>
                          <a:chOff x="0" y="1850964"/>
                          <a:chExt cx="6903082" cy="7127066"/>
                        </a:xfrm>
                      </wpg:grpSpPr>
                      <wps:wsp>
                        <wps:cNvPr id="120" name="Rectángulo 120"/>
                        <wps:cNvSpPr/>
                        <wps:spPr>
                          <a:xfrm>
                            <a:off x="45082" y="6603617"/>
                            <a:ext cx="6858000" cy="143182"/>
                          </a:xfrm>
                          <a:prstGeom prst="rect">
                            <a:avLst/>
                          </a:prstGeom>
                          <a:solidFill>
                            <a:schemeClr val="accent3"/>
                          </a:solidFill>
                          <a:ln>
                            <a:noFill/>
                          </a:ln>
                        </wps:spPr>
                        <wps:style>
                          <a:lnRef idx="0">
                            <a:scrgbClr r="0" g="0" b="0"/>
                          </a:lnRef>
                          <a:fillRef idx="0">
                            <a:scrgbClr r="0" g="0" b="0"/>
                          </a:fillRef>
                          <a:effectRef idx="0">
                            <a:scrgbClr r="0" g="0" b="0"/>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 name="Rectángulo 121"/>
                        <wps:cNvSpPr/>
                        <wps:spPr>
                          <a:xfrm>
                            <a:off x="29311" y="6906295"/>
                            <a:ext cx="6858000" cy="2071735"/>
                          </a:xfrm>
                          <a:prstGeom prst="rect">
                            <a:avLst/>
                          </a:prstGeom>
                          <a:solidFill>
                            <a:schemeClr val="accent1"/>
                          </a:solidFill>
                          <a:ln>
                            <a:noFill/>
                          </a:ln>
                        </wps:spPr>
                        <wps:style>
                          <a:lnRef idx="0">
                            <a:scrgbClr r="0" g="0" b="0"/>
                          </a:lnRef>
                          <a:fillRef idx="0">
                            <a:scrgbClr r="0" g="0" b="0"/>
                          </a:fillRef>
                          <a:effectRef idx="0">
                            <a:scrgbClr r="0" g="0" b="0"/>
                          </a:effectRef>
                          <a:fontRef idx="minor">
                            <a:schemeClr val="lt1"/>
                          </a:fontRef>
                        </wps:style>
                        <wps:txbx>
                          <w:txbxContent>
                            <w:p w14:paraId="712F904A" w14:textId="04E75302" w:rsidR="009665B5" w:rsidRPr="00280642" w:rsidRDefault="00DD65F7" w:rsidP="00EC37DC">
                              <w:pPr>
                                <w:pStyle w:val="Sinespaciado"/>
                                <w:rPr>
                                  <w:color w:val="000000" w:themeColor="text1"/>
                                  <w:sz w:val="32"/>
                                  <w:szCs w:val="32"/>
                                  <w:lang w:val="es-419"/>
                                </w:rPr>
                              </w:pPr>
                              <w:r w:rsidRPr="00DE2C1A">
                                <w:rPr>
                                  <w:color w:val="000000" w:themeColor="text1"/>
                                  <w:sz w:val="32"/>
                                  <w:szCs w:val="32"/>
                                  <w:lang w:val="es-419"/>
                                </w:rPr>
                                <w:t>INAI-MP-</w:t>
                              </w:r>
                              <w:r w:rsidR="00DE2C1A" w:rsidRPr="00DE2C1A">
                                <w:rPr>
                                  <w:color w:val="000000" w:themeColor="text1"/>
                                  <w:sz w:val="32"/>
                                  <w:szCs w:val="32"/>
                                  <w:lang w:val="es-419"/>
                                </w:rPr>
                                <w:t>DGAJ-UT</w:t>
                              </w:r>
                              <w:r w:rsidR="00C55219" w:rsidRPr="00DE2C1A">
                                <w:rPr>
                                  <w:color w:val="000000" w:themeColor="text1"/>
                                  <w:sz w:val="32"/>
                                  <w:szCs w:val="32"/>
                                  <w:lang w:val="es-419"/>
                                </w:rPr>
                                <w:t>-</w:t>
                              </w:r>
                              <w:r w:rsidR="00DE2C1A">
                                <w:rPr>
                                  <w:color w:val="000000" w:themeColor="text1"/>
                                  <w:sz w:val="32"/>
                                  <w:szCs w:val="32"/>
                                  <w:lang w:val="es-419"/>
                                </w:rPr>
                                <w:t>0</w:t>
                              </w:r>
                              <w:r w:rsidR="00CB3EA5">
                                <w:rPr>
                                  <w:color w:val="000000" w:themeColor="text1"/>
                                  <w:sz w:val="32"/>
                                  <w:szCs w:val="32"/>
                                  <w:lang w:val="es-419"/>
                                </w:rPr>
                                <w:t>0</w:t>
                              </w:r>
                            </w:p>
                          </w:txbxContent>
                        </wps:txbx>
                        <wps:bodyPr rot="0" spcFirstLastPara="0" vertOverflow="overflow" horzOverflow="overflow" vert="horz" wrap="square" lIns="457200" tIns="182880" rIns="457200" bIns="457200" numCol="1" spcCol="0" rtlCol="0" fromWordArt="0" anchor="b" anchorCtr="0" forceAA="0" compatLnSpc="1">
                          <a:prstTxWarp prst="textNoShape">
                            <a:avLst/>
                          </a:prstTxWarp>
                          <a:noAutofit/>
                        </wps:bodyPr>
                      </wps:wsp>
                      <wps:wsp>
                        <wps:cNvPr id="122" name="Cuadro de texto 122"/>
                        <wps:cNvSpPr txBox="1"/>
                        <wps:spPr>
                          <a:xfrm>
                            <a:off x="0" y="1850964"/>
                            <a:ext cx="6858000" cy="460826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sz w:val="72"/>
                                  <w:szCs w:val="108"/>
                                </w:rPr>
                                <w:alias w:val="Título"/>
                                <w:tag w:val=""/>
                                <w:id w:val="-1476986296"/>
                                <w:dataBinding w:prefixMappings="xmlns:ns0='http://purl.org/dc/elements/1.1/' xmlns:ns1='http://schemas.openxmlformats.org/package/2006/metadata/core-properties' " w:xpath="/ns1:coreProperties[1]/ns0:title[1]" w:storeItemID="{6C3C8BC8-F283-45AE-878A-BAB7291924A1}"/>
                                <w:text/>
                              </w:sdtPr>
                              <w:sdtEndPr/>
                              <w:sdtContent>
                                <w:p w14:paraId="70D734D7" w14:textId="4E1D5A0F" w:rsidR="009665B5" w:rsidRPr="00745D25" w:rsidRDefault="00DE2C1A" w:rsidP="000D4126">
                                  <w:pPr>
                                    <w:pStyle w:val="Sinespaciado"/>
                                    <w:pBdr>
                                      <w:bottom w:val="single" w:sz="3" w:space="2" w:color="7F7F7F" w:themeColor="text1" w:themeTint="80"/>
                                    </w:pBdr>
                                    <w:jc w:val="center"/>
                                    <w:rPr>
                                      <w:rFonts w:asciiTheme="majorHAnsi" w:eastAsiaTheme="majorEastAsia" w:hAnsiTheme="majorHAnsi" w:cstheme="majorBidi"/>
                                      <w:sz w:val="108"/>
                                      <w:szCs w:val="108"/>
                                    </w:rPr>
                                  </w:pPr>
                                  <w:r w:rsidRPr="00DE2C1A">
                                    <w:rPr>
                                      <w:rFonts w:asciiTheme="majorHAnsi" w:eastAsiaTheme="majorEastAsia" w:hAnsiTheme="majorHAnsi" w:cstheme="majorBidi"/>
                                      <w:sz w:val="72"/>
                                      <w:szCs w:val="108"/>
                                    </w:rPr>
                                    <w:t>MANUAL DE PROCEDIMIENTOS:</w:t>
                                  </w:r>
                                  <w:r w:rsidRPr="00DE2C1A">
                                    <w:rPr>
                                      <w:rFonts w:asciiTheme="majorHAnsi" w:eastAsiaTheme="majorEastAsia" w:hAnsiTheme="majorHAnsi" w:cstheme="majorBidi"/>
                                      <w:sz w:val="72"/>
                                      <w:szCs w:val="108"/>
                                      <w:lang w:val="es-ES_tradnl"/>
                                    </w:rPr>
                                    <w:t xml:space="preserve"> UNIDAD DE TRANSPARENCIA</w:t>
                                  </w:r>
                                  <w:r w:rsidRPr="00DE2C1A">
                                    <w:rPr>
                                      <w:rFonts w:asciiTheme="majorHAnsi" w:eastAsiaTheme="majorEastAsia" w:hAnsiTheme="majorHAnsi" w:cstheme="majorBidi"/>
                                      <w:sz w:val="72"/>
                                      <w:szCs w:val="108"/>
                                    </w:rPr>
                                    <w:t>.</w:t>
                                  </w:r>
                                </w:p>
                              </w:sdtContent>
                            </w:sdt>
                            <w:sdt>
                              <w:sdtPr>
                                <w:rPr>
                                  <w:rFonts w:cstheme="minorHAnsi"/>
                                  <w:caps/>
                                  <w:sz w:val="36"/>
                                  <w:szCs w:val="36"/>
                                </w:rPr>
                                <w:alias w:val="Subtítulo"/>
                                <w:tag w:val=""/>
                                <w:id w:val="157346227"/>
                                <w:dataBinding w:prefixMappings="xmlns:ns0='http://purl.org/dc/elements/1.1/' xmlns:ns1='http://schemas.openxmlformats.org/package/2006/metadata/core-properties' " w:xpath="/ns1:coreProperties[1]/ns0:subject[1]" w:storeItemID="{6C3C8BC8-F283-45AE-878A-BAB7291924A1}"/>
                                <w:text/>
                              </w:sdtPr>
                              <w:sdtEndPr/>
                              <w:sdtContent>
                                <w:p w14:paraId="0B13030F" w14:textId="77777777" w:rsidR="009665B5" w:rsidRDefault="009665B5" w:rsidP="000D4126">
                                  <w:pPr>
                                    <w:pStyle w:val="Sinespaciado"/>
                                    <w:spacing w:before="134"/>
                                    <w:jc w:val="center"/>
                                    <w:rPr>
                                      <w:caps/>
                                      <w:color w:val="44546A" w:themeColor="text2"/>
                                      <w:sz w:val="36"/>
                                      <w:szCs w:val="36"/>
                                    </w:rPr>
                                  </w:pPr>
                                  <w:r w:rsidRPr="00745D25">
                                    <w:rPr>
                                      <w:rFonts w:cstheme="minorHAnsi"/>
                                      <w:caps/>
                                      <w:sz w:val="36"/>
                                      <w:szCs w:val="36"/>
                                    </w:rPr>
                                    <w:t>INSTITUTO NACIONAL DE TRANSPARENCIA, ACCESO A LA INFORMACIÓN Y PROTECCIÓN DE DATOS PERSONALES</w:t>
                                  </w:r>
                                  <w:r>
                                    <w:rPr>
                                      <w:rFonts w:cstheme="minorHAnsi"/>
                                      <w:caps/>
                                      <w:sz w:val="36"/>
                                      <w:szCs w:val="36"/>
                                      <w:lang w:val="es-419"/>
                                    </w:rPr>
                                    <w:t>.</w:t>
                                  </w:r>
                                </w:p>
                              </w:sdtContent>
                            </w:sdt>
                          </w:txbxContent>
                        </wps:txbx>
                        <wps:bodyPr rot="0" spcFirstLastPara="0" vertOverflow="overflow" horzOverflow="overflow" vert="horz" wrap="square" lIns="457200" tIns="457200" rIns="457200" bIns="45720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group w14:anchorId="6BFB88BD" id="Grupo 119" o:spid="_x0000_s1026" style="position:absolute;margin-left:36pt;margin-top:168.75pt;width:543.5pt;height:514.55pt;z-index:-251657216;mso-position-horizontal-relative:page;mso-position-vertical-relative:margin" coordorigin=",18509" coordsize="69030,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">
                <v:rect id="Rectángulo 120" o:spid="_x0000_s1027" style="position:absolute;left:450;top:66036;width:68580;height:14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" fillcolor="#a5a5a5 [3206]" stroked="f"/>
                <v:rect id="Rectángulo 121" o:spid="_x0000_s1028" style="position:absolute;left:293;top:69062;width:68580;height:20718;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" fillcolor="#4472c4 [3204]" stroked="f">
                  <v:textbox inset="36pt,14.4pt,36pt,36pt">
                    <w:txbxContent>
                      <w:p w14:paraId="712F904A" w14:textId="04E75302" w:rsidR="009665B5" w:rsidRPr="00280642" w:rsidRDefault="00DD65F7" w:rsidP="00EC37DC">
                        <w:pPr>
                          <w:pStyle w:val="Sinespaciado"/>
                          <w:rPr>
                            <w:color w:val="000000" w:themeColor="text1"/>
                            <w:sz w:val="32"/>
                            <w:szCs w:val="32"/>
                            <w:lang w:val="es-419"/>
                          </w:rPr>
                        </w:pPr>
                        <w:r w:rsidRPr="00DE2C1A">
                          <w:rPr>
                            <w:color w:val="000000" w:themeColor="text1"/>
                            <w:sz w:val="32"/>
                            <w:szCs w:val="32"/>
                            <w:lang w:val="es-419"/>
                          </w:rPr>
                          <w:t>INAI-MP-</w:t>
                        </w:r>
                        <w:r w:rsidR="00DE2C1A" w:rsidRPr="00DE2C1A">
                          <w:rPr>
                            <w:color w:val="000000" w:themeColor="text1"/>
                            <w:sz w:val="32"/>
                            <w:szCs w:val="32"/>
                            <w:lang w:val="es-419"/>
                          </w:rPr>
                          <w:t>DGAJ-UT</w:t>
                        </w:r>
                        <w:r w:rsidR="00C55219" w:rsidRPr="00DE2C1A">
                          <w:rPr>
                            <w:color w:val="000000" w:themeColor="text1"/>
                            <w:sz w:val="32"/>
                            <w:szCs w:val="32"/>
                            <w:lang w:val="es-419"/>
                          </w:rPr>
                          <w:t>-</w:t>
                        </w:r>
                        <w:r w:rsidR="00DE2C1A">
                          <w:rPr>
                            <w:color w:val="000000" w:themeColor="text1"/>
                            <w:sz w:val="32"/>
                            <w:szCs w:val="32"/>
                            <w:lang w:val="es-419"/>
                          </w:rPr>
                          <w:t>0</w:t>
                        </w:r>
                        <w:r w:rsidR="00CB3EA5">
                          <w:rPr>
                            <w:color w:val="000000" w:themeColor="text1"/>
                            <w:sz w:val="32"/>
                            <w:szCs w:val="32"/>
                            <w:lang w:val="es-419"/>
                          </w:rPr>
                          <w:t>0</w:t>
                        </w:r>
                      </w:p>
                    </w:txbxContent>
                  </v:textbox>
                </v:rect>
                <v:shapetype id="_x0000_t202" coordsize="21600,21600" o:spt="202" path="m,l,21600r21600,l21600,xe">
                  <v:stroke joinstyle="miter"/>
                  <v:path gradientshapeok="t" o:connecttype="rect"/>
                </v:shapetype>
                <v:shape id="Cuadro de texto 122" o:spid="_x0000_s1029" type="#_x0000_t202" style="position:absolute;top:18509;width:68580;height:460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" filled="f" stroked="f" strokeweight=".5pt">
                  <v:textbox inset="36pt,36pt,36pt,36pt">
                    <w:txbxContent>
                      <w:sdt>
                        <w:sdtPr>
                          <w:rPr>
                            <w:rFonts w:asciiTheme="majorHAnsi" w:eastAsiaTheme="majorEastAsia" w:hAnsiTheme="majorHAnsi" w:cstheme="majorBidi"/>
                            <w:sz w:val="72"/>
                            <w:szCs w:val="108"/>
                          </w:rPr>
                          <w:alias w:val="Título"/>
                          <w:tag w:val=""/>
                          <w:id w:val="-1476986296"/>
                          <w:dataBinding w:prefixMappings="xmlns:ns0='http://purl.org/dc/elements/1.1/' xmlns:ns1='http://schemas.openxmlformats.org/package/2006/metadata/core-properties' " w:xpath="/ns1:coreProperties[1]/ns0:title[1]" w:storeItemID="{6C3C8BC8-F283-45AE-878A-BAB7291924A1}"/>
                          <w:text/>
                        </w:sdtPr>
                        <w:sdtContent>
                          <w:p w14:paraId="70D734D7" w14:textId="4E1D5A0F" w:rsidR="009665B5" w:rsidRPr="00745D25" w:rsidRDefault="00DE2C1A" w:rsidP="000D4126">
                            <w:pPr>
                              <w:pStyle w:val="Sinespaciado"/>
                              <w:pBdr>
                                <w:bottom w:val="single" w:sz="3" w:space="2" w:color="7F7F7F" w:themeColor="text1" w:themeTint="80"/>
                              </w:pBdr>
                              <w:jc w:val="center"/>
                              <w:rPr>
                                <w:rFonts w:asciiTheme="majorHAnsi" w:eastAsiaTheme="majorEastAsia" w:hAnsiTheme="majorHAnsi" w:cstheme="majorBidi"/>
                                <w:sz w:val="108"/>
                                <w:szCs w:val="108"/>
                              </w:rPr>
                            </w:pPr>
                            <w:r w:rsidRPr="00DE2C1A">
                              <w:rPr>
                                <w:rFonts w:asciiTheme="majorHAnsi" w:eastAsiaTheme="majorEastAsia" w:hAnsiTheme="majorHAnsi" w:cstheme="majorBidi"/>
                                <w:sz w:val="72"/>
                                <w:szCs w:val="108"/>
                              </w:rPr>
                              <w:t>MANUAL DE PROCEDIMIENTOS:</w:t>
                            </w:r>
                            <w:r w:rsidRPr="00DE2C1A">
                              <w:rPr>
                                <w:rFonts w:asciiTheme="majorHAnsi" w:eastAsiaTheme="majorEastAsia" w:hAnsiTheme="majorHAnsi" w:cstheme="majorBidi"/>
                                <w:sz w:val="72"/>
                                <w:szCs w:val="108"/>
                                <w:lang w:val="es-ES_tradnl"/>
                              </w:rPr>
                              <w:t xml:space="preserve"> UNIDAD DE TRANSPARENCIA</w:t>
                            </w:r>
                            <w:r w:rsidRPr="00DE2C1A">
                              <w:rPr>
                                <w:rFonts w:asciiTheme="majorHAnsi" w:eastAsiaTheme="majorEastAsia" w:hAnsiTheme="majorHAnsi" w:cstheme="majorBidi"/>
                                <w:sz w:val="72"/>
                                <w:szCs w:val="108"/>
                              </w:rPr>
                              <w:t>.</w:t>
                            </w:r>
                          </w:p>
                        </w:sdtContent>
                      </w:sdt>
                      <w:sdt>
                        <w:sdtPr>
                          <w:rPr>
                            <w:rFonts w:cstheme="minorHAnsi"/>
                            <w:caps/>
                            <w:sz w:val="36"/>
                            <w:szCs w:val="36"/>
                          </w:rPr>
                          <w:alias w:val="Subtítulo"/>
                          <w:tag w:val=""/>
                          <w:id w:val="157346227"/>
                          <w:dataBinding w:prefixMappings="xmlns:ns0='http://purl.org/dc/elements/1.1/' xmlns:ns1='http://schemas.openxmlformats.org/package/2006/metadata/core-properties' " w:xpath="/ns1:coreProperties[1]/ns0:subject[1]" w:storeItemID="{6C3C8BC8-F283-45AE-878A-BAB7291924A1}"/>
                          <w:text/>
                        </w:sdtPr>
                        <w:sdtContent>
                          <w:p w14:paraId="0B13030F" w14:textId="77777777" w:rsidR="009665B5" w:rsidRDefault="009665B5" w:rsidP="000D4126">
                            <w:pPr>
                              <w:pStyle w:val="Sinespaciado"/>
                              <w:spacing w:before="134"/>
                              <w:jc w:val="center"/>
                              <w:rPr>
                                <w:caps/>
                                <w:color w:val="44546A" w:themeColor="text2"/>
                                <w:sz w:val="36"/>
                                <w:szCs w:val="36"/>
                              </w:rPr>
                            </w:pPr>
                            <w:r w:rsidRPr="00745D25">
                              <w:rPr>
                                <w:rFonts w:cstheme="minorHAnsi"/>
                                <w:caps/>
                                <w:sz w:val="36"/>
                                <w:szCs w:val="36"/>
                              </w:rPr>
                              <w:t>INSTITUTO NACIONAL DE TRANSPARENCIA, ACCESO A LA INFORMACIÓN Y PROTECCIÓN DE DATOS PERSONALES</w:t>
                            </w:r>
                            <w:r>
                              <w:rPr>
                                <w:rFonts w:cstheme="minorHAnsi"/>
                                <w:caps/>
                                <w:sz w:val="36"/>
                                <w:szCs w:val="36"/>
                                <w:lang w:val="es-419"/>
                              </w:rPr>
                              <w:t>.</w:t>
                            </w:r>
                          </w:p>
                        </w:sdtContent>
                      </w:sdt>
                    </w:txbxContent>
                  </v:textbox>
                </v:shape>
                <w10:wrap anchorx="page" anchory="margin"/>
              </v:group>
            </w:pict>
          </mc:Fallback>
        </mc:AlternateContent>
      </w:r>
      <w:r w:rsidR="00EC37DC" w:rsidRPr="00B054E7">
        <w:rPr>
          <w:rFonts w:cstheme="minorHAnsi"/>
        </w:rPr>
        <w:br w:type="page"/>
      </w:r>
    </w:p>
    <w:p w14:paraId="5A53C430" w14:textId="77777777" w:rsidR="00EC37DC" w:rsidRPr="00B054E7" w:rsidRDefault="00EC37DC" w:rsidP="00AB3333">
      <w:pPr>
        <w:pStyle w:val="Sinespaciado"/>
        <w:spacing w:line="276" w:lineRule="auto"/>
        <w:jc w:val="both"/>
        <w:rPr>
          <w:rFonts w:cstheme="minorHAnsi"/>
          <w:sz w:val="20"/>
          <w:szCs w:val="20"/>
          <w:lang w:val="es-MX"/>
        </w:rPr>
      </w:pPr>
    </w:p>
    <w:p w14:paraId="5A9A451F" w14:textId="77777777" w:rsidR="00EC37DC" w:rsidRPr="00B054E7" w:rsidRDefault="00EC37DC" w:rsidP="00AB3333">
      <w:pPr>
        <w:pStyle w:val="Ttulo1"/>
        <w:spacing w:before="0" w:line="276" w:lineRule="auto"/>
        <w:jc w:val="center"/>
        <w:rPr>
          <w:rFonts w:asciiTheme="minorHAnsi" w:hAnsiTheme="minorHAnsi" w:cstheme="minorHAnsi"/>
          <w:color w:val="auto"/>
        </w:rPr>
      </w:pPr>
      <w:bookmarkStart w:id="0" w:name="_Toc409645807"/>
      <w:bookmarkStart w:id="1" w:name="_Toc1521196"/>
      <w:bookmarkStart w:id="2" w:name="_Toc3912997"/>
      <w:bookmarkStart w:id="3" w:name="_Toc4001116"/>
      <w:bookmarkStart w:id="4" w:name="_Toc175309816"/>
      <w:bookmarkStart w:id="5" w:name="_Hlk156321445"/>
      <w:r w:rsidRPr="00B054E7">
        <w:rPr>
          <w:rFonts w:asciiTheme="minorHAnsi" w:hAnsiTheme="minorHAnsi" w:cstheme="minorHAnsi"/>
          <w:color w:val="auto"/>
        </w:rPr>
        <w:t>CONTROL DE EMISIÓN</w:t>
      </w:r>
      <w:bookmarkEnd w:id="0"/>
      <w:bookmarkEnd w:id="1"/>
      <w:bookmarkEnd w:id="2"/>
      <w:bookmarkEnd w:id="3"/>
      <w:bookmarkEnd w:id="4"/>
    </w:p>
    <w:p w14:paraId="6B5A8E60" w14:textId="77777777" w:rsidR="00EC37DC" w:rsidRPr="00B054E7" w:rsidRDefault="00EC37DC" w:rsidP="00AB3333">
      <w:pPr>
        <w:spacing w:line="276" w:lineRule="auto"/>
        <w:jc w:val="both"/>
        <w:rPr>
          <w:rFonts w:cstheme="minorHAnsi"/>
          <w:sz w:val="20"/>
          <w:szCs w:val="20"/>
        </w:rPr>
      </w:pPr>
    </w:p>
    <w:p w14:paraId="0C14EA18" w14:textId="77777777" w:rsidR="002410B9" w:rsidRPr="00B054E7" w:rsidRDefault="002410B9" w:rsidP="00AB3333">
      <w:pPr>
        <w:spacing w:line="276" w:lineRule="auto"/>
        <w:jc w:val="both"/>
        <w:rPr>
          <w:rFonts w:cstheme="minorHAns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588"/>
      </w:tblGrid>
      <w:tr w:rsidR="00EC37DC" w:rsidRPr="00B054E7" w14:paraId="611C0750" w14:textId="77777777" w:rsidTr="003C39A8">
        <w:tc>
          <w:tcPr>
            <w:tcW w:w="5000" w:type="pct"/>
            <w:gridSpan w:val="2"/>
            <w:shd w:val="clear" w:color="auto" w:fill="BFBFBF" w:themeFill="background1" w:themeFillShade="BF"/>
          </w:tcPr>
          <w:p w14:paraId="19655FE1" w14:textId="77777777" w:rsidR="00EC37DC" w:rsidRPr="00B054E7" w:rsidRDefault="00EC37DC" w:rsidP="00AB3333">
            <w:pPr>
              <w:spacing w:line="276" w:lineRule="auto"/>
              <w:jc w:val="center"/>
              <w:rPr>
                <w:rFonts w:cstheme="minorHAnsi"/>
                <w:b/>
                <w:sz w:val="20"/>
                <w:szCs w:val="20"/>
              </w:rPr>
            </w:pPr>
            <w:r w:rsidRPr="00B054E7">
              <w:rPr>
                <w:rFonts w:cstheme="minorHAnsi"/>
                <w:b/>
                <w:sz w:val="20"/>
                <w:szCs w:val="20"/>
              </w:rPr>
              <w:t>ELABORÓ</w:t>
            </w:r>
          </w:p>
        </w:tc>
      </w:tr>
      <w:tr w:rsidR="00EC37DC" w:rsidRPr="00B054E7" w14:paraId="7FD46F5B" w14:textId="77777777" w:rsidTr="003C39A8">
        <w:tc>
          <w:tcPr>
            <w:tcW w:w="2968" w:type="pct"/>
            <w:vAlign w:val="center"/>
          </w:tcPr>
          <w:p w14:paraId="0B517A55" w14:textId="1F6EA215" w:rsidR="00EC37DC" w:rsidRPr="00B054E7" w:rsidRDefault="000D4126" w:rsidP="00AB3333">
            <w:pPr>
              <w:spacing w:line="276" w:lineRule="auto"/>
              <w:jc w:val="center"/>
              <w:rPr>
                <w:rFonts w:cstheme="minorHAnsi"/>
                <w:sz w:val="20"/>
                <w:szCs w:val="20"/>
              </w:rPr>
            </w:pPr>
            <w:r w:rsidRPr="00B054E7">
              <w:rPr>
                <w:rFonts w:cstheme="minorHAnsi"/>
                <w:sz w:val="20"/>
                <w:szCs w:val="20"/>
              </w:rPr>
              <w:t>Unidad de Transparencia.</w:t>
            </w:r>
          </w:p>
        </w:tc>
        <w:tc>
          <w:tcPr>
            <w:tcW w:w="2032" w:type="pct"/>
          </w:tcPr>
          <w:p w14:paraId="4FCEC26E" w14:textId="77777777" w:rsidR="00EC37DC" w:rsidRPr="00B054E7" w:rsidRDefault="00EC37DC" w:rsidP="00AB3333">
            <w:pPr>
              <w:spacing w:line="276" w:lineRule="auto"/>
              <w:jc w:val="both"/>
              <w:rPr>
                <w:rFonts w:cstheme="minorHAnsi"/>
                <w:sz w:val="20"/>
                <w:szCs w:val="20"/>
              </w:rPr>
            </w:pPr>
            <w:r w:rsidRPr="00B054E7">
              <w:rPr>
                <w:rFonts w:cstheme="minorHAnsi"/>
                <w:sz w:val="20"/>
                <w:szCs w:val="20"/>
              </w:rPr>
              <w:t>Firma:</w:t>
            </w:r>
          </w:p>
          <w:p w14:paraId="4A05CE9A" w14:textId="77777777" w:rsidR="000C1AA6" w:rsidRPr="00B054E7" w:rsidRDefault="000C1AA6" w:rsidP="00AB3333">
            <w:pPr>
              <w:spacing w:line="276" w:lineRule="auto"/>
              <w:jc w:val="both"/>
              <w:rPr>
                <w:rFonts w:cstheme="minorHAnsi"/>
                <w:sz w:val="20"/>
                <w:szCs w:val="20"/>
              </w:rPr>
            </w:pPr>
          </w:p>
          <w:p w14:paraId="5BD3BF36" w14:textId="77777777" w:rsidR="000C1AA6" w:rsidRPr="00B054E7" w:rsidRDefault="000C1AA6" w:rsidP="00AB3333">
            <w:pPr>
              <w:spacing w:line="276" w:lineRule="auto"/>
              <w:jc w:val="both"/>
              <w:rPr>
                <w:rFonts w:cstheme="minorHAnsi"/>
                <w:sz w:val="20"/>
                <w:szCs w:val="20"/>
              </w:rPr>
            </w:pPr>
          </w:p>
          <w:p w14:paraId="655B6F94" w14:textId="77777777" w:rsidR="000C1AA6" w:rsidRPr="00B054E7" w:rsidRDefault="000C1AA6" w:rsidP="00AB3333">
            <w:pPr>
              <w:spacing w:line="276" w:lineRule="auto"/>
              <w:jc w:val="both"/>
              <w:rPr>
                <w:rFonts w:cstheme="minorHAnsi"/>
                <w:sz w:val="20"/>
                <w:szCs w:val="20"/>
              </w:rPr>
            </w:pPr>
          </w:p>
        </w:tc>
      </w:tr>
      <w:tr w:rsidR="00EC37DC" w:rsidRPr="00B054E7" w14:paraId="6D49B35C" w14:textId="77777777" w:rsidTr="003C39A8">
        <w:tc>
          <w:tcPr>
            <w:tcW w:w="5000" w:type="pct"/>
            <w:gridSpan w:val="2"/>
            <w:shd w:val="clear" w:color="auto" w:fill="BFBFBF" w:themeFill="background1" w:themeFillShade="BF"/>
            <w:vAlign w:val="center"/>
          </w:tcPr>
          <w:p w14:paraId="13C0FA29" w14:textId="77777777" w:rsidR="00EC37DC" w:rsidRPr="00B054E7" w:rsidRDefault="00EC37DC" w:rsidP="00AB3333">
            <w:pPr>
              <w:spacing w:line="276" w:lineRule="auto"/>
              <w:jc w:val="center"/>
              <w:rPr>
                <w:rFonts w:cstheme="minorHAnsi"/>
                <w:b/>
                <w:sz w:val="20"/>
                <w:szCs w:val="20"/>
              </w:rPr>
            </w:pPr>
            <w:r w:rsidRPr="00B054E7">
              <w:rPr>
                <w:rFonts w:cstheme="minorHAnsi"/>
                <w:b/>
                <w:sz w:val="20"/>
                <w:szCs w:val="20"/>
              </w:rPr>
              <w:t>REVISÓ</w:t>
            </w:r>
          </w:p>
        </w:tc>
      </w:tr>
      <w:tr w:rsidR="00EC37DC" w:rsidRPr="00B054E7" w14:paraId="28CB7CAB" w14:textId="77777777" w:rsidTr="003C39A8">
        <w:tc>
          <w:tcPr>
            <w:tcW w:w="2968" w:type="pct"/>
            <w:vAlign w:val="center"/>
          </w:tcPr>
          <w:p w14:paraId="3F72C0AA" w14:textId="215E37F4" w:rsidR="00EC37DC" w:rsidRPr="00B054E7" w:rsidRDefault="000D4126" w:rsidP="00AB3333">
            <w:pPr>
              <w:spacing w:line="276" w:lineRule="auto"/>
              <w:jc w:val="center"/>
              <w:rPr>
                <w:rFonts w:cstheme="minorHAnsi"/>
                <w:sz w:val="20"/>
                <w:szCs w:val="20"/>
              </w:rPr>
            </w:pPr>
            <w:r w:rsidRPr="00B054E7">
              <w:rPr>
                <w:rFonts w:cstheme="minorHAnsi"/>
                <w:sz w:val="20"/>
                <w:szCs w:val="20"/>
              </w:rPr>
              <w:t>Dirección General de Asuntos Jurídicos</w:t>
            </w:r>
            <w:r w:rsidR="00D7647D" w:rsidRPr="00B054E7">
              <w:rPr>
                <w:rFonts w:cstheme="minorHAnsi"/>
                <w:sz w:val="20"/>
                <w:szCs w:val="20"/>
              </w:rPr>
              <w:t>.</w:t>
            </w:r>
          </w:p>
        </w:tc>
        <w:tc>
          <w:tcPr>
            <w:tcW w:w="2032" w:type="pct"/>
          </w:tcPr>
          <w:p w14:paraId="3056177F" w14:textId="77777777" w:rsidR="00EC37DC" w:rsidRPr="00B054E7" w:rsidRDefault="00EC37DC" w:rsidP="00AB3333">
            <w:pPr>
              <w:spacing w:line="276" w:lineRule="auto"/>
              <w:jc w:val="both"/>
              <w:rPr>
                <w:rFonts w:cstheme="minorHAnsi"/>
                <w:sz w:val="20"/>
                <w:szCs w:val="20"/>
              </w:rPr>
            </w:pPr>
            <w:r w:rsidRPr="00B054E7">
              <w:rPr>
                <w:rFonts w:cstheme="minorHAnsi"/>
                <w:sz w:val="20"/>
                <w:szCs w:val="20"/>
              </w:rPr>
              <w:t>Firma:</w:t>
            </w:r>
          </w:p>
          <w:p w14:paraId="71D01F87" w14:textId="77777777" w:rsidR="000C1AA6" w:rsidRPr="00B054E7" w:rsidRDefault="000C1AA6" w:rsidP="00AB3333">
            <w:pPr>
              <w:spacing w:line="276" w:lineRule="auto"/>
              <w:jc w:val="both"/>
              <w:rPr>
                <w:rFonts w:cstheme="minorHAnsi"/>
                <w:sz w:val="20"/>
                <w:szCs w:val="20"/>
              </w:rPr>
            </w:pPr>
          </w:p>
          <w:p w14:paraId="58566751" w14:textId="77777777" w:rsidR="000C1AA6" w:rsidRPr="00B054E7" w:rsidRDefault="000C1AA6" w:rsidP="00AB3333">
            <w:pPr>
              <w:spacing w:line="276" w:lineRule="auto"/>
              <w:jc w:val="both"/>
              <w:rPr>
                <w:rFonts w:cstheme="minorHAnsi"/>
                <w:sz w:val="20"/>
                <w:szCs w:val="20"/>
              </w:rPr>
            </w:pPr>
          </w:p>
          <w:p w14:paraId="05C67036" w14:textId="77777777" w:rsidR="000C1AA6" w:rsidRPr="00B054E7" w:rsidRDefault="000C1AA6" w:rsidP="00AB3333">
            <w:pPr>
              <w:spacing w:line="276" w:lineRule="auto"/>
              <w:jc w:val="both"/>
              <w:rPr>
                <w:rFonts w:cstheme="minorHAnsi"/>
                <w:sz w:val="20"/>
                <w:szCs w:val="20"/>
              </w:rPr>
            </w:pPr>
          </w:p>
        </w:tc>
      </w:tr>
      <w:tr w:rsidR="00EC37DC" w:rsidRPr="00B054E7" w14:paraId="72279A6B" w14:textId="77777777" w:rsidTr="003C39A8">
        <w:tc>
          <w:tcPr>
            <w:tcW w:w="5000" w:type="pct"/>
            <w:gridSpan w:val="2"/>
            <w:shd w:val="clear" w:color="auto" w:fill="BFBFBF" w:themeFill="background1" w:themeFillShade="BF"/>
            <w:vAlign w:val="center"/>
          </w:tcPr>
          <w:p w14:paraId="217A76AD" w14:textId="77777777" w:rsidR="00EC37DC" w:rsidRPr="00B054E7" w:rsidRDefault="00EC37DC" w:rsidP="00AB3333">
            <w:pPr>
              <w:spacing w:line="276" w:lineRule="auto"/>
              <w:jc w:val="center"/>
              <w:rPr>
                <w:rFonts w:cstheme="minorHAnsi"/>
                <w:b/>
                <w:sz w:val="20"/>
                <w:szCs w:val="20"/>
              </w:rPr>
            </w:pPr>
            <w:r w:rsidRPr="00B054E7">
              <w:rPr>
                <w:rFonts w:cstheme="minorHAnsi"/>
                <w:b/>
                <w:sz w:val="20"/>
                <w:szCs w:val="20"/>
              </w:rPr>
              <w:t>AUTORIZÓ</w:t>
            </w:r>
          </w:p>
        </w:tc>
      </w:tr>
      <w:tr w:rsidR="00EC37DC" w:rsidRPr="00B054E7" w14:paraId="02C36FD9" w14:textId="77777777" w:rsidTr="003C39A8">
        <w:tc>
          <w:tcPr>
            <w:tcW w:w="2968" w:type="pct"/>
            <w:vAlign w:val="center"/>
          </w:tcPr>
          <w:p w14:paraId="745BF753" w14:textId="140859ED" w:rsidR="00EC37DC" w:rsidRPr="00B054E7" w:rsidRDefault="000D4126" w:rsidP="00AB3333">
            <w:pPr>
              <w:spacing w:line="276" w:lineRule="auto"/>
              <w:jc w:val="center"/>
              <w:rPr>
                <w:rFonts w:cstheme="minorHAnsi"/>
                <w:sz w:val="20"/>
                <w:szCs w:val="20"/>
              </w:rPr>
            </w:pPr>
            <w:r w:rsidRPr="00B054E7">
              <w:rPr>
                <w:rFonts w:cstheme="minorHAnsi"/>
                <w:sz w:val="20"/>
                <w:szCs w:val="20"/>
              </w:rPr>
              <w:t>Dirección General de Administración</w:t>
            </w:r>
          </w:p>
        </w:tc>
        <w:tc>
          <w:tcPr>
            <w:tcW w:w="2032" w:type="pct"/>
          </w:tcPr>
          <w:p w14:paraId="072C201F" w14:textId="77777777" w:rsidR="00EC37DC" w:rsidRPr="00B054E7" w:rsidRDefault="00EC37DC" w:rsidP="00AB3333">
            <w:pPr>
              <w:spacing w:line="276" w:lineRule="auto"/>
              <w:jc w:val="both"/>
              <w:rPr>
                <w:rFonts w:cstheme="minorHAnsi"/>
                <w:sz w:val="20"/>
                <w:szCs w:val="20"/>
              </w:rPr>
            </w:pPr>
            <w:r w:rsidRPr="00B054E7">
              <w:rPr>
                <w:rFonts w:cstheme="minorHAnsi"/>
                <w:sz w:val="20"/>
                <w:szCs w:val="20"/>
              </w:rPr>
              <w:t>Firma:</w:t>
            </w:r>
          </w:p>
          <w:p w14:paraId="42D8E734" w14:textId="77777777" w:rsidR="000C1AA6" w:rsidRPr="00B054E7" w:rsidRDefault="000C1AA6" w:rsidP="00AB3333">
            <w:pPr>
              <w:spacing w:line="276" w:lineRule="auto"/>
              <w:jc w:val="both"/>
              <w:rPr>
                <w:rFonts w:cstheme="minorHAnsi"/>
                <w:sz w:val="20"/>
                <w:szCs w:val="20"/>
              </w:rPr>
            </w:pPr>
          </w:p>
          <w:p w14:paraId="162A9A99" w14:textId="77777777" w:rsidR="000C1AA6" w:rsidRPr="00B054E7" w:rsidRDefault="000C1AA6" w:rsidP="00AB3333">
            <w:pPr>
              <w:spacing w:line="276" w:lineRule="auto"/>
              <w:jc w:val="both"/>
              <w:rPr>
                <w:rFonts w:cstheme="minorHAnsi"/>
                <w:sz w:val="20"/>
                <w:szCs w:val="20"/>
              </w:rPr>
            </w:pPr>
          </w:p>
          <w:p w14:paraId="7B7997DA" w14:textId="77777777" w:rsidR="00AB3333" w:rsidRPr="00B054E7" w:rsidRDefault="00AB3333" w:rsidP="00AB3333">
            <w:pPr>
              <w:spacing w:line="276" w:lineRule="auto"/>
              <w:jc w:val="both"/>
              <w:rPr>
                <w:rFonts w:cstheme="minorHAnsi"/>
                <w:sz w:val="20"/>
                <w:szCs w:val="20"/>
              </w:rPr>
            </w:pPr>
          </w:p>
        </w:tc>
      </w:tr>
    </w:tbl>
    <w:p w14:paraId="1EA68FCE" w14:textId="77777777" w:rsidR="00EC37DC" w:rsidRPr="00B054E7" w:rsidRDefault="00EC37DC" w:rsidP="00AB3333">
      <w:pPr>
        <w:spacing w:line="276" w:lineRule="auto"/>
        <w:jc w:val="both"/>
        <w:rPr>
          <w:rFonts w:cstheme="minorHAnsi"/>
          <w:sz w:val="20"/>
          <w:szCs w:val="20"/>
        </w:rPr>
      </w:pPr>
      <w:r w:rsidRPr="00B054E7">
        <w:rPr>
          <w:rFonts w:cstheme="minorHAnsi"/>
          <w:sz w:val="20"/>
          <w:szCs w:val="20"/>
        </w:rPr>
        <w:br w:type="page"/>
      </w:r>
    </w:p>
    <w:p w14:paraId="76E79F9C" w14:textId="77777777" w:rsidR="00EC37DC" w:rsidRPr="00B054E7" w:rsidRDefault="00EC37DC" w:rsidP="00AB3333">
      <w:pPr>
        <w:spacing w:line="276" w:lineRule="auto"/>
        <w:jc w:val="both"/>
        <w:rPr>
          <w:rFonts w:cstheme="minorHAnsi"/>
          <w:sz w:val="20"/>
          <w:szCs w:val="20"/>
        </w:rPr>
      </w:pPr>
      <w:bookmarkStart w:id="6" w:name="_Hlk155775290"/>
    </w:p>
    <w:p w14:paraId="2EE32958" w14:textId="77777777" w:rsidR="00EC37DC" w:rsidRPr="00B054E7" w:rsidRDefault="00EC37DC" w:rsidP="00AB3333">
      <w:pPr>
        <w:pStyle w:val="Ttulo1"/>
        <w:spacing w:before="0" w:line="276" w:lineRule="auto"/>
        <w:jc w:val="center"/>
        <w:rPr>
          <w:rFonts w:asciiTheme="minorHAnsi" w:hAnsiTheme="minorHAnsi" w:cstheme="minorHAnsi"/>
          <w:color w:val="auto"/>
        </w:rPr>
      </w:pPr>
      <w:bookmarkStart w:id="7" w:name="_Toc409645808"/>
      <w:bookmarkStart w:id="8" w:name="_Toc1521197"/>
      <w:bookmarkStart w:id="9" w:name="_Toc3912998"/>
      <w:bookmarkStart w:id="10" w:name="_Toc4001117"/>
      <w:bookmarkStart w:id="11" w:name="_Toc175309817"/>
      <w:r w:rsidRPr="00B054E7">
        <w:rPr>
          <w:rFonts w:asciiTheme="minorHAnsi" w:hAnsiTheme="minorHAnsi" w:cstheme="minorHAnsi"/>
          <w:color w:val="auto"/>
        </w:rPr>
        <w:t>CONTROL DE CAMBIOS</w:t>
      </w:r>
      <w:bookmarkEnd w:id="7"/>
      <w:bookmarkEnd w:id="8"/>
      <w:bookmarkEnd w:id="9"/>
      <w:bookmarkEnd w:id="10"/>
      <w:bookmarkEnd w:id="11"/>
    </w:p>
    <w:p w14:paraId="238DB179" w14:textId="77777777" w:rsidR="00B816BC" w:rsidRPr="00B054E7" w:rsidRDefault="00B816BC" w:rsidP="00AB3333">
      <w:pPr>
        <w:spacing w:line="276" w:lineRule="auto"/>
        <w:jc w:val="both"/>
        <w:rPr>
          <w:rFonts w:cstheme="minorHAnsi"/>
          <w:sz w:val="20"/>
          <w:szCs w:val="20"/>
        </w:rPr>
      </w:pPr>
    </w:p>
    <w:tbl>
      <w:tblPr>
        <w:tblStyle w:val="Tablaconcuadrcula"/>
        <w:tblW w:w="5000" w:type="pct"/>
        <w:tblLook w:val="04A0" w:firstRow="1" w:lastRow="0" w:firstColumn="1" w:lastColumn="0" w:noHBand="0" w:noVBand="1"/>
      </w:tblPr>
      <w:tblGrid>
        <w:gridCol w:w="1211"/>
        <w:gridCol w:w="2075"/>
        <w:gridCol w:w="5542"/>
      </w:tblGrid>
      <w:tr w:rsidR="00AB3333" w:rsidRPr="00B054E7" w14:paraId="77B8BE49" w14:textId="77777777" w:rsidTr="00770CE2">
        <w:tc>
          <w:tcPr>
            <w:tcW w:w="686" w:type="pct"/>
            <w:shd w:val="clear" w:color="auto" w:fill="BFBFBF" w:themeFill="background1" w:themeFillShade="BF"/>
          </w:tcPr>
          <w:p w14:paraId="3706CDC7" w14:textId="77777777" w:rsidR="00AB3333" w:rsidRPr="00B054E7" w:rsidRDefault="00AB3333" w:rsidP="00AB3333">
            <w:pPr>
              <w:spacing w:after="160" w:line="276" w:lineRule="auto"/>
              <w:jc w:val="center"/>
              <w:rPr>
                <w:rFonts w:cstheme="minorHAnsi"/>
                <w:b/>
                <w:sz w:val="20"/>
                <w:szCs w:val="20"/>
              </w:rPr>
            </w:pPr>
            <w:r w:rsidRPr="00B054E7">
              <w:rPr>
                <w:rFonts w:cstheme="minorHAnsi"/>
                <w:b/>
                <w:sz w:val="20"/>
                <w:szCs w:val="20"/>
              </w:rPr>
              <w:t>Número de versión</w:t>
            </w:r>
          </w:p>
        </w:tc>
        <w:tc>
          <w:tcPr>
            <w:tcW w:w="1175" w:type="pct"/>
            <w:shd w:val="clear" w:color="auto" w:fill="BFBFBF" w:themeFill="background1" w:themeFillShade="BF"/>
          </w:tcPr>
          <w:p w14:paraId="1B112296" w14:textId="77777777" w:rsidR="00AB3333" w:rsidRPr="00B054E7" w:rsidRDefault="00AB3333" w:rsidP="00AB3333">
            <w:pPr>
              <w:spacing w:after="160" w:line="276" w:lineRule="auto"/>
              <w:jc w:val="center"/>
              <w:rPr>
                <w:rFonts w:cstheme="minorHAnsi"/>
                <w:b/>
                <w:sz w:val="20"/>
                <w:szCs w:val="20"/>
              </w:rPr>
            </w:pPr>
            <w:r w:rsidRPr="00B054E7">
              <w:rPr>
                <w:rFonts w:cstheme="minorHAnsi"/>
                <w:b/>
                <w:sz w:val="20"/>
                <w:szCs w:val="20"/>
              </w:rPr>
              <w:t>Fecha de actualización</w:t>
            </w:r>
          </w:p>
        </w:tc>
        <w:tc>
          <w:tcPr>
            <w:tcW w:w="3139" w:type="pct"/>
            <w:shd w:val="clear" w:color="auto" w:fill="BFBFBF" w:themeFill="background1" w:themeFillShade="BF"/>
          </w:tcPr>
          <w:p w14:paraId="7B689F6B" w14:textId="77777777" w:rsidR="00AB3333" w:rsidRPr="00B054E7" w:rsidRDefault="00AB3333" w:rsidP="00AB3333">
            <w:pPr>
              <w:spacing w:after="160" w:line="276" w:lineRule="auto"/>
              <w:jc w:val="center"/>
              <w:rPr>
                <w:rFonts w:cstheme="minorHAnsi"/>
                <w:b/>
                <w:sz w:val="20"/>
                <w:szCs w:val="20"/>
              </w:rPr>
            </w:pPr>
            <w:r w:rsidRPr="00B054E7">
              <w:rPr>
                <w:rFonts w:cstheme="minorHAnsi"/>
                <w:b/>
                <w:sz w:val="20"/>
                <w:szCs w:val="20"/>
              </w:rPr>
              <w:t>Descripción del cambio</w:t>
            </w:r>
          </w:p>
        </w:tc>
      </w:tr>
      <w:tr w:rsidR="00AB3333" w:rsidRPr="00B054E7" w14:paraId="3A267D69" w14:textId="77777777" w:rsidTr="00905B11">
        <w:tc>
          <w:tcPr>
            <w:tcW w:w="686" w:type="pct"/>
            <w:shd w:val="clear" w:color="auto" w:fill="auto"/>
          </w:tcPr>
          <w:p w14:paraId="0568DE73" w14:textId="5370A3A6" w:rsidR="00AB3333" w:rsidRPr="00B054E7" w:rsidRDefault="00905B11" w:rsidP="00770CE2">
            <w:pPr>
              <w:jc w:val="center"/>
              <w:rPr>
                <w:rFonts w:cstheme="minorHAnsi"/>
                <w:sz w:val="20"/>
                <w:szCs w:val="20"/>
              </w:rPr>
            </w:pPr>
            <w:r w:rsidRPr="00B054E7">
              <w:rPr>
                <w:rFonts w:cstheme="minorHAnsi"/>
                <w:sz w:val="20"/>
                <w:szCs w:val="20"/>
              </w:rPr>
              <w:t>00</w:t>
            </w:r>
          </w:p>
        </w:tc>
        <w:tc>
          <w:tcPr>
            <w:tcW w:w="1175" w:type="pct"/>
            <w:shd w:val="clear" w:color="auto" w:fill="auto"/>
          </w:tcPr>
          <w:p w14:paraId="232A92DC" w14:textId="4C6011A2" w:rsidR="00AB3333" w:rsidRPr="00B054E7" w:rsidRDefault="005169A6" w:rsidP="00770CE2">
            <w:pPr>
              <w:jc w:val="center"/>
              <w:rPr>
                <w:rFonts w:cstheme="minorHAnsi"/>
                <w:sz w:val="20"/>
                <w:szCs w:val="20"/>
              </w:rPr>
            </w:pPr>
            <w:r w:rsidRPr="00E00D1C">
              <w:rPr>
                <w:rFonts w:cstheme="minorHAnsi"/>
                <w:sz w:val="20"/>
                <w:szCs w:val="20"/>
              </w:rPr>
              <w:t>1</w:t>
            </w:r>
            <w:r w:rsidR="009128C3">
              <w:rPr>
                <w:rFonts w:cstheme="minorHAnsi"/>
                <w:sz w:val="20"/>
                <w:szCs w:val="20"/>
              </w:rPr>
              <w:t>8</w:t>
            </w:r>
            <w:r w:rsidR="00905B11" w:rsidRPr="00B054E7">
              <w:rPr>
                <w:rFonts w:cstheme="minorHAnsi"/>
                <w:sz w:val="20"/>
                <w:szCs w:val="20"/>
              </w:rPr>
              <w:t>/</w:t>
            </w:r>
            <w:r w:rsidR="006B5A3D" w:rsidRPr="00B054E7">
              <w:rPr>
                <w:rFonts w:cstheme="minorHAnsi"/>
                <w:sz w:val="20"/>
                <w:szCs w:val="20"/>
              </w:rPr>
              <w:t>1</w:t>
            </w:r>
            <w:r w:rsidR="009128C3">
              <w:rPr>
                <w:rFonts w:cstheme="minorHAnsi"/>
                <w:sz w:val="20"/>
                <w:szCs w:val="20"/>
              </w:rPr>
              <w:t>2</w:t>
            </w:r>
            <w:r w:rsidR="00905B11" w:rsidRPr="00B054E7">
              <w:rPr>
                <w:rFonts w:cstheme="minorHAnsi"/>
                <w:sz w:val="20"/>
                <w:szCs w:val="20"/>
              </w:rPr>
              <w:t>/2024</w:t>
            </w:r>
          </w:p>
        </w:tc>
        <w:tc>
          <w:tcPr>
            <w:tcW w:w="3139" w:type="pct"/>
          </w:tcPr>
          <w:p w14:paraId="3350B46D" w14:textId="7C6AFBAF" w:rsidR="00AB3333" w:rsidRPr="00B054E7" w:rsidRDefault="00B42809" w:rsidP="00770CE2">
            <w:pPr>
              <w:jc w:val="both"/>
              <w:rPr>
                <w:rFonts w:cstheme="minorHAnsi"/>
                <w:sz w:val="20"/>
                <w:szCs w:val="20"/>
              </w:rPr>
            </w:pPr>
            <w:r w:rsidRPr="00B054E7">
              <w:rPr>
                <w:rFonts w:cstheme="minorHAnsi"/>
                <w:sz w:val="20"/>
                <w:szCs w:val="20"/>
              </w:rPr>
              <w:t>Emisión del Manual de procedimientos de la Unidad de Transparencia, de acuerdo con los formatos aprobados por la Dirección de Desarrollo Humano y Organizacional de la Dirección General de Administración</w:t>
            </w:r>
            <w:r w:rsidR="00FD5473" w:rsidRPr="00B054E7">
              <w:rPr>
                <w:rFonts w:cstheme="minorHAnsi"/>
                <w:sz w:val="20"/>
                <w:szCs w:val="20"/>
              </w:rPr>
              <w:t>.</w:t>
            </w:r>
          </w:p>
        </w:tc>
      </w:tr>
      <w:tr w:rsidR="00AB3333" w:rsidRPr="00B054E7" w14:paraId="28704686" w14:textId="77777777" w:rsidTr="00770CE2">
        <w:tc>
          <w:tcPr>
            <w:tcW w:w="686" w:type="pct"/>
          </w:tcPr>
          <w:p w14:paraId="71A5E761" w14:textId="36485C78" w:rsidR="00AB3333" w:rsidRPr="00B054E7" w:rsidRDefault="00AB3333" w:rsidP="00770CE2">
            <w:pPr>
              <w:jc w:val="center"/>
              <w:rPr>
                <w:rFonts w:cstheme="minorHAnsi"/>
                <w:sz w:val="20"/>
                <w:szCs w:val="20"/>
              </w:rPr>
            </w:pPr>
          </w:p>
        </w:tc>
        <w:tc>
          <w:tcPr>
            <w:tcW w:w="1175" w:type="pct"/>
          </w:tcPr>
          <w:p w14:paraId="04AA63F6" w14:textId="3A1798A9" w:rsidR="00AB3333" w:rsidRPr="00B054E7" w:rsidRDefault="00AB3333" w:rsidP="00770CE2">
            <w:pPr>
              <w:jc w:val="center"/>
              <w:rPr>
                <w:rFonts w:cstheme="minorHAnsi"/>
                <w:sz w:val="20"/>
                <w:szCs w:val="20"/>
              </w:rPr>
            </w:pPr>
          </w:p>
        </w:tc>
        <w:tc>
          <w:tcPr>
            <w:tcW w:w="3139" w:type="pct"/>
          </w:tcPr>
          <w:p w14:paraId="17C98141" w14:textId="2F466183" w:rsidR="00AB3333" w:rsidRPr="00B054E7" w:rsidRDefault="00AB3333" w:rsidP="00770CE2">
            <w:pPr>
              <w:jc w:val="both"/>
              <w:rPr>
                <w:rFonts w:cstheme="minorHAnsi"/>
                <w:sz w:val="20"/>
                <w:szCs w:val="20"/>
              </w:rPr>
            </w:pPr>
          </w:p>
        </w:tc>
      </w:tr>
      <w:tr w:rsidR="00AB3333" w:rsidRPr="00B054E7" w14:paraId="2C5A5835" w14:textId="77777777" w:rsidTr="00770CE2">
        <w:tc>
          <w:tcPr>
            <w:tcW w:w="686" w:type="pct"/>
          </w:tcPr>
          <w:p w14:paraId="764E4716" w14:textId="00D40D7C" w:rsidR="00AB3333" w:rsidRPr="00B054E7" w:rsidRDefault="00AB3333" w:rsidP="00770CE2">
            <w:pPr>
              <w:jc w:val="center"/>
              <w:rPr>
                <w:rFonts w:cstheme="minorHAnsi"/>
                <w:sz w:val="20"/>
                <w:szCs w:val="20"/>
              </w:rPr>
            </w:pPr>
          </w:p>
        </w:tc>
        <w:tc>
          <w:tcPr>
            <w:tcW w:w="1175" w:type="pct"/>
          </w:tcPr>
          <w:p w14:paraId="340A10FA" w14:textId="53F40F52" w:rsidR="00AB3333" w:rsidRPr="00B054E7" w:rsidRDefault="00AB3333" w:rsidP="00770CE2">
            <w:pPr>
              <w:jc w:val="center"/>
              <w:rPr>
                <w:rFonts w:cstheme="minorHAnsi"/>
                <w:sz w:val="20"/>
                <w:szCs w:val="20"/>
              </w:rPr>
            </w:pPr>
          </w:p>
        </w:tc>
        <w:tc>
          <w:tcPr>
            <w:tcW w:w="3139" w:type="pct"/>
          </w:tcPr>
          <w:p w14:paraId="013A1593" w14:textId="14DC7F4B" w:rsidR="00AB3333" w:rsidRPr="00B054E7" w:rsidRDefault="00AB3333" w:rsidP="00770CE2">
            <w:pPr>
              <w:jc w:val="both"/>
              <w:rPr>
                <w:rFonts w:cstheme="minorHAnsi"/>
                <w:sz w:val="20"/>
                <w:szCs w:val="20"/>
              </w:rPr>
            </w:pPr>
          </w:p>
        </w:tc>
      </w:tr>
      <w:tr w:rsidR="00AB3333" w:rsidRPr="00B054E7" w14:paraId="10201D87" w14:textId="77777777" w:rsidTr="00770CE2">
        <w:tc>
          <w:tcPr>
            <w:tcW w:w="686" w:type="pct"/>
          </w:tcPr>
          <w:p w14:paraId="20F6BEC0" w14:textId="4BF41882" w:rsidR="00AB3333" w:rsidRPr="00B054E7" w:rsidRDefault="00AB3333" w:rsidP="00770CE2">
            <w:pPr>
              <w:jc w:val="center"/>
              <w:rPr>
                <w:rFonts w:cstheme="minorHAnsi"/>
                <w:sz w:val="20"/>
                <w:szCs w:val="20"/>
              </w:rPr>
            </w:pPr>
          </w:p>
        </w:tc>
        <w:tc>
          <w:tcPr>
            <w:tcW w:w="1175" w:type="pct"/>
          </w:tcPr>
          <w:p w14:paraId="35009465" w14:textId="7313A6D4" w:rsidR="00AB3333" w:rsidRPr="00B054E7" w:rsidRDefault="00AB3333" w:rsidP="00770CE2">
            <w:pPr>
              <w:jc w:val="center"/>
              <w:rPr>
                <w:rFonts w:cstheme="minorHAnsi"/>
                <w:sz w:val="20"/>
                <w:szCs w:val="20"/>
              </w:rPr>
            </w:pPr>
          </w:p>
        </w:tc>
        <w:tc>
          <w:tcPr>
            <w:tcW w:w="3139" w:type="pct"/>
          </w:tcPr>
          <w:p w14:paraId="7249B134" w14:textId="1970BBAC" w:rsidR="00A8181A" w:rsidRPr="00B054E7" w:rsidRDefault="00A8181A" w:rsidP="00905B11">
            <w:pPr>
              <w:jc w:val="both"/>
              <w:rPr>
                <w:rFonts w:cstheme="minorHAnsi"/>
                <w:sz w:val="20"/>
                <w:szCs w:val="20"/>
              </w:rPr>
            </w:pPr>
          </w:p>
        </w:tc>
      </w:tr>
      <w:tr w:rsidR="00AB3333" w:rsidRPr="00B054E7" w14:paraId="256CC8A6" w14:textId="77777777" w:rsidTr="00770CE2">
        <w:tc>
          <w:tcPr>
            <w:tcW w:w="686" w:type="pct"/>
          </w:tcPr>
          <w:p w14:paraId="3B19890D" w14:textId="77777777" w:rsidR="00AB3333" w:rsidRPr="00B054E7" w:rsidRDefault="00AB3333" w:rsidP="00770CE2">
            <w:pPr>
              <w:jc w:val="center"/>
              <w:rPr>
                <w:rFonts w:cstheme="minorHAnsi"/>
                <w:sz w:val="20"/>
                <w:szCs w:val="20"/>
              </w:rPr>
            </w:pPr>
          </w:p>
        </w:tc>
        <w:tc>
          <w:tcPr>
            <w:tcW w:w="1175" w:type="pct"/>
          </w:tcPr>
          <w:p w14:paraId="5DAB9CB9" w14:textId="77777777" w:rsidR="00AB3333" w:rsidRPr="00B054E7" w:rsidRDefault="00AB3333" w:rsidP="00770CE2">
            <w:pPr>
              <w:jc w:val="center"/>
              <w:rPr>
                <w:rFonts w:cstheme="minorHAnsi"/>
                <w:sz w:val="20"/>
                <w:szCs w:val="20"/>
              </w:rPr>
            </w:pPr>
          </w:p>
        </w:tc>
        <w:tc>
          <w:tcPr>
            <w:tcW w:w="3139" w:type="pct"/>
          </w:tcPr>
          <w:p w14:paraId="1BA85FB8" w14:textId="77777777" w:rsidR="00AB3333" w:rsidRPr="00B054E7" w:rsidRDefault="00AB3333" w:rsidP="00770CE2">
            <w:pPr>
              <w:jc w:val="both"/>
              <w:rPr>
                <w:rFonts w:cstheme="minorHAnsi"/>
                <w:sz w:val="20"/>
                <w:szCs w:val="20"/>
              </w:rPr>
            </w:pPr>
          </w:p>
        </w:tc>
      </w:tr>
      <w:tr w:rsidR="00AB3333" w:rsidRPr="00B054E7" w14:paraId="3ABD1666" w14:textId="77777777" w:rsidTr="00770CE2">
        <w:tc>
          <w:tcPr>
            <w:tcW w:w="686" w:type="pct"/>
          </w:tcPr>
          <w:p w14:paraId="595A41A0" w14:textId="77777777" w:rsidR="00AB3333" w:rsidRPr="00B054E7" w:rsidRDefault="00AB3333" w:rsidP="00770CE2">
            <w:pPr>
              <w:jc w:val="center"/>
              <w:rPr>
                <w:rFonts w:cstheme="minorHAnsi"/>
                <w:sz w:val="20"/>
                <w:szCs w:val="20"/>
              </w:rPr>
            </w:pPr>
          </w:p>
        </w:tc>
        <w:tc>
          <w:tcPr>
            <w:tcW w:w="1175" w:type="pct"/>
          </w:tcPr>
          <w:p w14:paraId="76946F3D" w14:textId="77777777" w:rsidR="00AB3333" w:rsidRPr="00B054E7" w:rsidRDefault="00AB3333" w:rsidP="00770CE2">
            <w:pPr>
              <w:jc w:val="center"/>
              <w:rPr>
                <w:rFonts w:cstheme="minorHAnsi"/>
                <w:sz w:val="20"/>
                <w:szCs w:val="20"/>
              </w:rPr>
            </w:pPr>
          </w:p>
        </w:tc>
        <w:tc>
          <w:tcPr>
            <w:tcW w:w="3139" w:type="pct"/>
          </w:tcPr>
          <w:p w14:paraId="377C6861" w14:textId="77777777" w:rsidR="00AB3333" w:rsidRPr="00B054E7" w:rsidRDefault="00AB3333" w:rsidP="00770CE2">
            <w:pPr>
              <w:jc w:val="both"/>
              <w:rPr>
                <w:rFonts w:cstheme="minorHAnsi"/>
                <w:sz w:val="20"/>
                <w:szCs w:val="20"/>
              </w:rPr>
            </w:pPr>
          </w:p>
        </w:tc>
      </w:tr>
      <w:tr w:rsidR="00AB3333" w:rsidRPr="00B054E7" w14:paraId="58316B2F" w14:textId="77777777" w:rsidTr="00770CE2">
        <w:tc>
          <w:tcPr>
            <w:tcW w:w="686" w:type="pct"/>
          </w:tcPr>
          <w:p w14:paraId="031113A3" w14:textId="77777777" w:rsidR="00AB3333" w:rsidRPr="00B054E7" w:rsidRDefault="00AB3333" w:rsidP="00770CE2">
            <w:pPr>
              <w:jc w:val="center"/>
              <w:rPr>
                <w:rFonts w:cstheme="minorHAnsi"/>
                <w:sz w:val="20"/>
                <w:szCs w:val="20"/>
              </w:rPr>
            </w:pPr>
          </w:p>
        </w:tc>
        <w:tc>
          <w:tcPr>
            <w:tcW w:w="1175" w:type="pct"/>
          </w:tcPr>
          <w:p w14:paraId="412AF9C1" w14:textId="77777777" w:rsidR="00AB3333" w:rsidRPr="00B054E7" w:rsidRDefault="00AB3333" w:rsidP="00770CE2">
            <w:pPr>
              <w:jc w:val="center"/>
              <w:rPr>
                <w:rFonts w:cstheme="minorHAnsi"/>
                <w:sz w:val="20"/>
                <w:szCs w:val="20"/>
              </w:rPr>
            </w:pPr>
          </w:p>
        </w:tc>
        <w:tc>
          <w:tcPr>
            <w:tcW w:w="3139" w:type="pct"/>
          </w:tcPr>
          <w:p w14:paraId="28BC3B08" w14:textId="77777777" w:rsidR="00AB3333" w:rsidRPr="00B054E7" w:rsidRDefault="00AB3333" w:rsidP="00770CE2">
            <w:pPr>
              <w:jc w:val="both"/>
              <w:rPr>
                <w:rFonts w:cstheme="minorHAnsi"/>
                <w:sz w:val="20"/>
                <w:szCs w:val="20"/>
              </w:rPr>
            </w:pPr>
          </w:p>
        </w:tc>
      </w:tr>
      <w:tr w:rsidR="00AB3333" w:rsidRPr="00B054E7" w14:paraId="100A4229" w14:textId="77777777" w:rsidTr="00770CE2">
        <w:tc>
          <w:tcPr>
            <w:tcW w:w="686" w:type="pct"/>
          </w:tcPr>
          <w:p w14:paraId="7AE9DCA3" w14:textId="77777777" w:rsidR="00AB3333" w:rsidRPr="00B054E7" w:rsidRDefault="00AB3333" w:rsidP="00770CE2">
            <w:pPr>
              <w:jc w:val="center"/>
              <w:rPr>
                <w:rFonts w:cstheme="minorHAnsi"/>
                <w:sz w:val="20"/>
                <w:szCs w:val="20"/>
              </w:rPr>
            </w:pPr>
          </w:p>
        </w:tc>
        <w:tc>
          <w:tcPr>
            <w:tcW w:w="1175" w:type="pct"/>
          </w:tcPr>
          <w:p w14:paraId="78C24F00" w14:textId="77777777" w:rsidR="00AB3333" w:rsidRPr="00B054E7" w:rsidRDefault="00AB3333" w:rsidP="00770CE2">
            <w:pPr>
              <w:jc w:val="center"/>
              <w:rPr>
                <w:rFonts w:cstheme="minorHAnsi"/>
                <w:sz w:val="20"/>
                <w:szCs w:val="20"/>
              </w:rPr>
            </w:pPr>
          </w:p>
        </w:tc>
        <w:tc>
          <w:tcPr>
            <w:tcW w:w="3139" w:type="pct"/>
          </w:tcPr>
          <w:p w14:paraId="515DA185" w14:textId="77777777" w:rsidR="00AB3333" w:rsidRPr="00B054E7" w:rsidRDefault="00AB3333" w:rsidP="00770CE2">
            <w:pPr>
              <w:jc w:val="both"/>
              <w:rPr>
                <w:rFonts w:cstheme="minorHAnsi"/>
                <w:sz w:val="20"/>
                <w:szCs w:val="20"/>
              </w:rPr>
            </w:pPr>
          </w:p>
        </w:tc>
      </w:tr>
      <w:tr w:rsidR="00AB3333" w:rsidRPr="00B054E7" w14:paraId="4A6B1577" w14:textId="77777777" w:rsidTr="00770CE2">
        <w:tc>
          <w:tcPr>
            <w:tcW w:w="686" w:type="pct"/>
          </w:tcPr>
          <w:p w14:paraId="7498E660" w14:textId="77777777" w:rsidR="00AB3333" w:rsidRPr="00B054E7" w:rsidRDefault="00AB3333" w:rsidP="00770CE2">
            <w:pPr>
              <w:jc w:val="center"/>
              <w:rPr>
                <w:rFonts w:cstheme="minorHAnsi"/>
                <w:sz w:val="20"/>
                <w:szCs w:val="20"/>
              </w:rPr>
            </w:pPr>
          </w:p>
        </w:tc>
        <w:tc>
          <w:tcPr>
            <w:tcW w:w="1175" w:type="pct"/>
          </w:tcPr>
          <w:p w14:paraId="28CAD5A8" w14:textId="77777777" w:rsidR="00AB3333" w:rsidRPr="00B054E7" w:rsidRDefault="00AB3333" w:rsidP="00770CE2">
            <w:pPr>
              <w:jc w:val="center"/>
              <w:rPr>
                <w:rFonts w:cstheme="minorHAnsi"/>
                <w:sz w:val="20"/>
                <w:szCs w:val="20"/>
              </w:rPr>
            </w:pPr>
          </w:p>
        </w:tc>
        <w:tc>
          <w:tcPr>
            <w:tcW w:w="3139" w:type="pct"/>
          </w:tcPr>
          <w:p w14:paraId="08734D59" w14:textId="77777777" w:rsidR="00AB3333" w:rsidRPr="00B054E7" w:rsidRDefault="00AB3333" w:rsidP="00770CE2">
            <w:pPr>
              <w:jc w:val="both"/>
              <w:rPr>
                <w:rFonts w:cstheme="minorHAnsi"/>
                <w:sz w:val="20"/>
                <w:szCs w:val="20"/>
              </w:rPr>
            </w:pPr>
          </w:p>
        </w:tc>
      </w:tr>
      <w:tr w:rsidR="00AB3333" w:rsidRPr="00B054E7" w14:paraId="0BA45D94" w14:textId="77777777" w:rsidTr="00770CE2">
        <w:tc>
          <w:tcPr>
            <w:tcW w:w="686" w:type="pct"/>
          </w:tcPr>
          <w:p w14:paraId="092350AC" w14:textId="77777777" w:rsidR="00AB3333" w:rsidRPr="00B054E7" w:rsidRDefault="00AB3333" w:rsidP="00770CE2">
            <w:pPr>
              <w:jc w:val="center"/>
              <w:rPr>
                <w:rFonts w:cstheme="minorHAnsi"/>
                <w:sz w:val="20"/>
                <w:szCs w:val="20"/>
              </w:rPr>
            </w:pPr>
          </w:p>
        </w:tc>
        <w:tc>
          <w:tcPr>
            <w:tcW w:w="1175" w:type="pct"/>
          </w:tcPr>
          <w:p w14:paraId="2ADA932E" w14:textId="77777777" w:rsidR="00AB3333" w:rsidRPr="00B054E7" w:rsidRDefault="00AB3333" w:rsidP="00770CE2">
            <w:pPr>
              <w:jc w:val="center"/>
              <w:rPr>
                <w:rFonts w:cstheme="minorHAnsi"/>
                <w:sz w:val="20"/>
                <w:szCs w:val="20"/>
              </w:rPr>
            </w:pPr>
          </w:p>
        </w:tc>
        <w:tc>
          <w:tcPr>
            <w:tcW w:w="3139" w:type="pct"/>
          </w:tcPr>
          <w:p w14:paraId="1E4D0422" w14:textId="77777777" w:rsidR="00AB3333" w:rsidRPr="00B054E7" w:rsidRDefault="00AB3333" w:rsidP="00770CE2">
            <w:pPr>
              <w:jc w:val="both"/>
              <w:rPr>
                <w:rFonts w:cstheme="minorHAnsi"/>
                <w:sz w:val="20"/>
                <w:szCs w:val="20"/>
              </w:rPr>
            </w:pPr>
          </w:p>
        </w:tc>
      </w:tr>
      <w:tr w:rsidR="00AB3333" w:rsidRPr="00B054E7" w14:paraId="4308B445" w14:textId="77777777" w:rsidTr="00770CE2">
        <w:tc>
          <w:tcPr>
            <w:tcW w:w="686" w:type="pct"/>
          </w:tcPr>
          <w:p w14:paraId="3BA6A658" w14:textId="77777777" w:rsidR="00AB3333" w:rsidRPr="00B054E7" w:rsidRDefault="00AB3333" w:rsidP="00770CE2">
            <w:pPr>
              <w:jc w:val="center"/>
              <w:rPr>
                <w:rFonts w:cstheme="minorHAnsi"/>
                <w:sz w:val="20"/>
                <w:szCs w:val="20"/>
              </w:rPr>
            </w:pPr>
          </w:p>
        </w:tc>
        <w:tc>
          <w:tcPr>
            <w:tcW w:w="1175" w:type="pct"/>
          </w:tcPr>
          <w:p w14:paraId="034864ED" w14:textId="77777777" w:rsidR="00AB3333" w:rsidRPr="00B054E7" w:rsidRDefault="00AB3333" w:rsidP="00770CE2">
            <w:pPr>
              <w:jc w:val="center"/>
              <w:rPr>
                <w:rFonts w:cstheme="minorHAnsi"/>
                <w:sz w:val="20"/>
                <w:szCs w:val="20"/>
              </w:rPr>
            </w:pPr>
          </w:p>
        </w:tc>
        <w:tc>
          <w:tcPr>
            <w:tcW w:w="3139" w:type="pct"/>
          </w:tcPr>
          <w:p w14:paraId="0B547B3E" w14:textId="77777777" w:rsidR="00AB3333" w:rsidRPr="00B054E7" w:rsidRDefault="00AB3333" w:rsidP="00770CE2">
            <w:pPr>
              <w:jc w:val="both"/>
              <w:rPr>
                <w:rFonts w:cstheme="minorHAnsi"/>
                <w:sz w:val="20"/>
                <w:szCs w:val="20"/>
              </w:rPr>
            </w:pPr>
          </w:p>
        </w:tc>
      </w:tr>
      <w:tr w:rsidR="00AB3333" w:rsidRPr="00B054E7" w14:paraId="6208F3C3" w14:textId="77777777" w:rsidTr="00770CE2">
        <w:tc>
          <w:tcPr>
            <w:tcW w:w="686" w:type="pct"/>
          </w:tcPr>
          <w:p w14:paraId="0E24DA3C" w14:textId="77777777" w:rsidR="00AB3333" w:rsidRPr="00B054E7" w:rsidRDefault="00AB3333" w:rsidP="00770CE2">
            <w:pPr>
              <w:jc w:val="center"/>
              <w:rPr>
                <w:rFonts w:cstheme="minorHAnsi"/>
                <w:sz w:val="20"/>
                <w:szCs w:val="20"/>
              </w:rPr>
            </w:pPr>
          </w:p>
        </w:tc>
        <w:tc>
          <w:tcPr>
            <w:tcW w:w="1175" w:type="pct"/>
          </w:tcPr>
          <w:p w14:paraId="36D4F315" w14:textId="77777777" w:rsidR="00AB3333" w:rsidRPr="00B054E7" w:rsidRDefault="00AB3333" w:rsidP="00770CE2">
            <w:pPr>
              <w:jc w:val="center"/>
              <w:rPr>
                <w:rFonts w:cstheme="minorHAnsi"/>
                <w:sz w:val="20"/>
                <w:szCs w:val="20"/>
              </w:rPr>
            </w:pPr>
          </w:p>
        </w:tc>
        <w:tc>
          <w:tcPr>
            <w:tcW w:w="3139" w:type="pct"/>
          </w:tcPr>
          <w:p w14:paraId="227E4AD1" w14:textId="77777777" w:rsidR="00AB3333" w:rsidRPr="00B054E7" w:rsidRDefault="00AB3333" w:rsidP="00770CE2">
            <w:pPr>
              <w:jc w:val="both"/>
              <w:rPr>
                <w:rFonts w:cstheme="minorHAnsi"/>
                <w:sz w:val="20"/>
                <w:szCs w:val="20"/>
              </w:rPr>
            </w:pPr>
          </w:p>
        </w:tc>
      </w:tr>
      <w:tr w:rsidR="00AB3333" w:rsidRPr="00B054E7" w14:paraId="389250D8" w14:textId="77777777" w:rsidTr="00770CE2">
        <w:tc>
          <w:tcPr>
            <w:tcW w:w="686" w:type="pct"/>
          </w:tcPr>
          <w:p w14:paraId="4274F2EC" w14:textId="77777777" w:rsidR="00AB3333" w:rsidRPr="00B054E7" w:rsidRDefault="00AB3333" w:rsidP="00770CE2">
            <w:pPr>
              <w:jc w:val="center"/>
              <w:rPr>
                <w:rFonts w:cstheme="minorHAnsi"/>
                <w:sz w:val="20"/>
                <w:szCs w:val="20"/>
              </w:rPr>
            </w:pPr>
          </w:p>
        </w:tc>
        <w:tc>
          <w:tcPr>
            <w:tcW w:w="1175" w:type="pct"/>
          </w:tcPr>
          <w:p w14:paraId="1B982ACB" w14:textId="77777777" w:rsidR="00AB3333" w:rsidRPr="00B054E7" w:rsidRDefault="00AB3333" w:rsidP="00770CE2">
            <w:pPr>
              <w:jc w:val="center"/>
              <w:rPr>
                <w:rFonts w:cstheme="minorHAnsi"/>
                <w:sz w:val="20"/>
                <w:szCs w:val="20"/>
              </w:rPr>
            </w:pPr>
          </w:p>
        </w:tc>
        <w:tc>
          <w:tcPr>
            <w:tcW w:w="3139" w:type="pct"/>
          </w:tcPr>
          <w:p w14:paraId="37AE662B" w14:textId="77777777" w:rsidR="00AB3333" w:rsidRPr="00B054E7" w:rsidRDefault="00AB3333" w:rsidP="00770CE2">
            <w:pPr>
              <w:jc w:val="both"/>
              <w:rPr>
                <w:rFonts w:cstheme="minorHAnsi"/>
                <w:sz w:val="20"/>
                <w:szCs w:val="20"/>
              </w:rPr>
            </w:pPr>
          </w:p>
        </w:tc>
      </w:tr>
      <w:tr w:rsidR="00AB3333" w:rsidRPr="00B054E7" w14:paraId="314D129A" w14:textId="77777777" w:rsidTr="00770CE2">
        <w:tc>
          <w:tcPr>
            <w:tcW w:w="686" w:type="pct"/>
          </w:tcPr>
          <w:p w14:paraId="60344469" w14:textId="77777777" w:rsidR="00AB3333" w:rsidRPr="00B054E7" w:rsidRDefault="00AB3333" w:rsidP="00770CE2">
            <w:pPr>
              <w:jc w:val="center"/>
              <w:rPr>
                <w:rFonts w:cstheme="minorHAnsi"/>
                <w:sz w:val="20"/>
                <w:szCs w:val="20"/>
              </w:rPr>
            </w:pPr>
          </w:p>
        </w:tc>
        <w:tc>
          <w:tcPr>
            <w:tcW w:w="1175" w:type="pct"/>
          </w:tcPr>
          <w:p w14:paraId="50315718" w14:textId="77777777" w:rsidR="00AB3333" w:rsidRPr="00B054E7" w:rsidRDefault="00AB3333" w:rsidP="00770CE2">
            <w:pPr>
              <w:jc w:val="center"/>
              <w:rPr>
                <w:rFonts w:cstheme="minorHAnsi"/>
                <w:sz w:val="20"/>
                <w:szCs w:val="20"/>
              </w:rPr>
            </w:pPr>
          </w:p>
        </w:tc>
        <w:tc>
          <w:tcPr>
            <w:tcW w:w="3139" w:type="pct"/>
          </w:tcPr>
          <w:p w14:paraId="0FE72397" w14:textId="77777777" w:rsidR="00AB3333" w:rsidRPr="00B054E7" w:rsidRDefault="00AB3333" w:rsidP="00770CE2">
            <w:pPr>
              <w:jc w:val="both"/>
              <w:rPr>
                <w:rFonts w:cstheme="minorHAnsi"/>
                <w:sz w:val="20"/>
                <w:szCs w:val="20"/>
              </w:rPr>
            </w:pPr>
          </w:p>
        </w:tc>
      </w:tr>
      <w:tr w:rsidR="00AB3333" w:rsidRPr="00B054E7" w14:paraId="6FE11CA0" w14:textId="77777777" w:rsidTr="00770CE2">
        <w:tc>
          <w:tcPr>
            <w:tcW w:w="686" w:type="pct"/>
          </w:tcPr>
          <w:p w14:paraId="74CF6101" w14:textId="77777777" w:rsidR="00AB3333" w:rsidRPr="00B054E7" w:rsidRDefault="00AB3333" w:rsidP="00770CE2">
            <w:pPr>
              <w:jc w:val="center"/>
              <w:rPr>
                <w:rFonts w:cstheme="minorHAnsi"/>
                <w:sz w:val="20"/>
                <w:szCs w:val="20"/>
              </w:rPr>
            </w:pPr>
          </w:p>
        </w:tc>
        <w:tc>
          <w:tcPr>
            <w:tcW w:w="1175" w:type="pct"/>
          </w:tcPr>
          <w:p w14:paraId="52C95301" w14:textId="77777777" w:rsidR="00AB3333" w:rsidRPr="00B054E7" w:rsidRDefault="00AB3333" w:rsidP="00770CE2">
            <w:pPr>
              <w:jc w:val="center"/>
              <w:rPr>
                <w:rFonts w:cstheme="minorHAnsi"/>
                <w:sz w:val="20"/>
                <w:szCs w:val="20"/>
              </w:rPr>
            </w:pPr>
          </w:p>
        </w:tc>
        <w:tc>
          <w:tcPr>
            <w:tcW w:w="3139" w:type="pct"/>
          </w:tcPr>
          <w:p w14:paraId="10824015" w14:textId="77777777" w:rsidR="00AB3333" w:rsidRPr="00B054E7" w:rsidRDefault="00AB3333" w:rsidP="00770CE2">
            <w:pPr>
              <w:jc w:val="both"/>
              <w:rPr>
                <w:rFonts w:cstheme="minorHAnsi"/>
                <w:sz w:val="20"/>
                <w:szCs w:val="20"/>
              </w:rPr>
            </w:pPr>
          </w:p>
        </w:tc>
      </w:tr>
      <w:tr w:rsidR="00AB3333" w:rsidRPr="00B054E7" w14:paraId="66E19EF9" w14:textId="77777777" w:rsidTr="00770CE2">
        <w:tc>
          <w:tcPr>
            <w:tcW w:w="686" w:type="pct"/>
          </w:tcPr>
          <w:p w14:paraId="2A140C67" w14:textId="77777777" w:rsidR="00AB3333" w:rsidRPr="00B054E7" w:rsidRDefault="00AB3333" w:rsidP="00770CE2">
            <w:pPr>
              <w:jc w:val="center"/>
              <w:rPr>
                <w:rFonts w:cstheme="minorHAnsi"/>
                <w:sz w:val="20"/>
                <w:szCs w:val="20"/>
              </w:rPr>
            </w:pPr>
          </w:p>
        </w:tc>
        <w:tc>
          <w:tcPr>
            <w:tcW w:w="1175" w:type="pct"/>
          </w:tcPr>
          <w:p w14:paraId="5E2CA302" w14:textId="77777777" w:rsidR="00AB3333" w:rsidRPr="00B054E7" w:rsidRDefault="00AB3333" w:rsidP="00770CE2">
            <w:pPr>
              <w:jc w:val="center"/>
              <w:rPr>
                <w:rFonts w:cstheme="minorHAnsi"/>
                <w:sz w:val="20"/>
                <w:szCs w:val="20"/>
              </w:rPr>
            </w:pPr>
          </w:p>
        </w:tc>
        <w:tc>
          <w:tcPr>
            <w:tcW w:w="3139" w:type="pct"/>
          </w:tcPr>
          <w:p w14:paraId="71766A87" w14:textId="77777777" w:rsidR="00AB3333" w:rsidRPr="00B054E7" w:rsidRDefault="00AB3333" w:rsidP="00770CE2">
            <w:pPr>
              <w:jc w:val="both"/>
              <w:rPr>
                <w:rFonts w:cstheme="minorHAnsi"/>
                <w:sz w:val="20"/>
                <w:szCs w:val="20"/>
              </w:rPr>
            </w:pPr>
          </w:p>
        </w:tc>
      </w:tr>
      <w:tr w:rsidR="00AB3333" w:rsidRPr="00B054E7" w14:paraId="2EA25701" w14:textId="77777777" w:rsidTr="00770CE2">
        <w:tc>
          <w:tcPr>
            <w:tcW w:w="686" w:type="pct"/>
          </w:tcPr>
          <w:p w14:paraId="789C9FE1" w14:textId="77777777" w:rsidR="00AB3333" w:rsidRPr="00B054E7" w:rsidRDefault="00AB3333" w:rsidP="00770CE2">
            <w:pPr>
              <w:jc w:val="center"/>
              <w:rPr>
                <w:rFonts w:cstheme="minorHAnsi"/>
                <w:sz w:val="20"/>
                <w:szCs w:val="20"/>
              </w:rPr>
            </w:pPr>
          </w:p>
        </w:tc>
        <w:tc>
          <w:tcPr>
            <w:tcW w:w="1175" w:type="pct"/>
          </w:tcPr>
          <w:p w14:paraId="2BAE6A62" w14:textId="77777777" w:rsidR="00AB3333" w:rsidRPr="00B054E7" w:rsidRDefault="00AB3333" w:rsidP="00770CE2">
            <w:pPr>
              <w:jc w:val="center"/>
              <w:rPr>
                <w:rFonts w:cstheme="minorHAnsi"/>
                <w:sz w:val="20"/>
                <w:szCs w:val="20"/>
              </w:rPr>
            </w:pPr>
          </w:p>
        </w:tc>
        <w:tc>
          <w:tcPr>
            <w:tcW w:w="3139" w:type="pct"/>
          </w:tcPr>
          <w:p w14:paraId="5D33FDF4" w14:textId="77777777" w:rsidR="00AB3333" w:rsidRPr="00B054E7" w:rsidRDefault="00AB3333" w:rsidP="00770CE2">
            <w:pPr>
              <w:jc w:val="both"/>
              <w:rPr>
                <w:rFonts w:cstheme="minorHAnsi"/>
                <w:sz w:val="20"/>
                <w:szCs w:val="20"/>
              </w:rPr>
            </w:pPr>
          </w:p>
        </w:tc>
      </w:tr>
      <w:tr w:rsidR="00AB3333" w:rsidRPr="00B054E7" w14:paraId="6ED87D75" w14:textId="77777777" w:rsidTr="00770CE2">
        <w:tc>
          <w:tcPr>
            <w:tcW w:w="686" w:type="pct"/>
          </w:tcPr>
          <w:p w14:paraId="24F08147" w14:textId="77777777" w:rsidR="00AB3333" w:rsidRPr="00B054E7" w:rsidRDefault="00AB3333" w:rsidP="00770CE2">
            <w:pPr>
              <w:jc w:val="center"/>
              <w:rPr>
                <w:rFonts w:cstheme="minorHAnsi"/>
                <w:sz w:val="20"/>
                <w:szCs w:val="20"/>
              </w:rPr>
            </w:pPr>
          </w:p>
        </w:tc>
        <w:tc>
          <w:tcPr>
            <w:tcW w:w="1175" w:type="pct"/>
          </w:tcPr>
          <w:p w14:paraId="399C584F" w14:textId="77777777" w:rsidR="00AB3333" w:rsidRPr="00B054E7" w:rsidRDefault="00AB3333" w:rsidP="00770CE2">
            <w:pPr>
              <w:jc w:val="center"/>
              <w:rPr>
                <w:rFonts w:cstheme="minorHAnsi"/>
                <w:sz w:val="20"/>
                <w:szCs w:val="20"/>
              </w:rPr>
            </w:pPr>
          </w:p>
        </w:tc>
        <w:tc>
          <w:tcPr>
            <w:tcW w:w="3139" w:type="pct"/>
          </w:tcPr>
          <w:p w14:paraId="3DF4AE88" w14:textId="77777777" w:rsidR="00AB3333" w:rsidRPr="00B054E7" w:rsidRDefault="00AB3333" w:rsidP="00770CE2">
            <w:pPr>
              <w:jc w:val="both"/>
              <w:rPr>
                <w:rFonts w:cstheme="minorHAnsi"/>
                <w:sz w:val="20"/>
                <w:szCs w:val="20"/>
              </w:rPr>
            </w:pPr>
          </w:p>
        </w:tc>
      </w:tr>
      <w:tr w:rsidR="00AB3333" w:rsidRPr="00B054E7" w14:paraId="0AA8BE2D" w14:textId="77777777" w:rsidTr="00770CE2">
        <w:tc>
          <w:tcPr>
            <w:tcW w:w="686" w:type="pct"/>
          </w:tcPr>
          <w:p w14:paraId="0251DA7C" w14:textId="77777777" w:rsidR="00AB3333" w:rsidRPr="00B054E7" w:rsidRDefault="00AB3333" w:rsidP="00770CE2">
            <w:pPr>
              <w:jc w:val="center"/>
              <w:rPr>
                <w:rFonts w:cstheme="minorHAnsi"/>
                <w:sz w:val="20"/>
                <w:szCs w:val="20"/>
              </w:rPr>
            </w:pPr>
          </w:p>
        </w:tc>
        <w:tc>
          <w:tcPr>
            <w:tcW w:w="1175" w:type="pct"/>
          </w:tcPr>
          <w:p w14:paraId="19376698" w14:textId="77777777" w:rsidR="00AB3333" w:rsidRPr="00B054E7" w:rsidRDefault="00AB3333" w:rsidP="00770CE2">
            <w:pPr>
              <w:jc w:val="center"/>
              <w:rPr>
                <w:rFonts w:cstheme="minorHAnsi"/>
                <w:sz w:val="20"/>
                <w:szCs w:val="20"/>
              </w:rPr>
            </w:pPr>
          </w:p>
        </w:tc>
        <w:tc>
          <w:tcPr>
            <w:tcW w:w="3139" w:type="pct"/>
          </w:tcPr>
          <w:p w14:paraId="7D679AC0" w14:textId="77777777" w:rsidR="00AB3333" w:rsidRPr="00B054E7" w:rsidRDefault="00AB3333" w:rsidP="00770CE2">
            <w:pPr>
              <w:jc w:val="both"/>
              <w:rPr>
                <w:rFonts w:cstheme="minorHAnsi"/>
                <w:sz w:val="20"/>
                <w:szCs w:val="20"/>
              </w:rPr>
            </w:pPr>
          </w:p>
        </w:tc>
      </w:tr>
      <w:tr w:rsidR="00AB3333" w:rsidRPr="00B054E7" w14:paraId="3B541CEF" w14:textId="77777777" w:rsidTr="00770CE2">
        <w:tc>
          <w:tcPr>
            <w:tcW w:w="686" w:type="pct"/>
          </w:tcPr>
          <w:p w14:paraId="069472BB" w14:textId="77777777" w:rsidR="00AB3333" w:rsidRPr="00B054E7" w:rsidRDefault="00AB3333" w:rsidP="00770CE2">
            <w:pPr>
              <w:jc w:val="center"/>
              <w:rPr>
                <w:rFonts w:cstheme="minorHAnsi"/>
                <w:sz w:val="20"/>
                <w:szCs w:val="20"/>
              </w:rPr>
            </w:pPr>
          </w:p>
        </w:tc>
        <w:tc>
          <w:tcPr>
            <w:tcW w:w="1175" w:type="pct"/>
          </w:tcPr>
          <w:p w14:paraId="0802341F" w14:textId="77777777" w:rsidR="00AB3333" w:rsidRPr="00B054E7" w:rsidRDefault="00AB3333" w:rsidP="00770CE2">
            <w:pPr>
              <w:jc w:val="center"/>
              <w:rPr>
                <w:rFonts w:cstheme="minorHAnsi"/>
                <w:sz w:val="20"/>
                <w:szCs w:val="20"/>
              </w:rPr>
            </w:pPr>
          </w:p>
        </w:tc>
        <w:tc>
          <w:tcPr>
            <w:tcW w:w="3139" w:type="pct"/>
          </w:tcPr>
          <w:p w14:paraId="579647FA" w14:textId="77777777" w:rsidR="00AB3333" w:rsidRPr="00B054E7" w:rsidRDefault="00AB3333" w:rsidP="00770CE2">
            <w:pPr>
              <w:jc w:val="both"/>
              <w:rPr>
                <w:rFonts w:cstheme="minorHAnsi"/>
                <w:sz w:val="20"/>
                <w:szCs w:val="20"/>
              </w:rPr>
            </w:pPr>
          </w:p>
        </w:tc>
      </w:tr>
      <w:tr w:rsidR="00AB3333" w:rsidRPr="00B054E7" w14:paraId="56796E2A" w14:textId="77777777" w:rsidTr="00770CE2">
        <w:tc>
          <w:tcPr>
            <w:tcW w:w="686" w:type="pct"/>
          </w:tcPr>
          <w:p w14:paraId="13321DE0" w14:textId="77777777" w:rsidR="00AB3333" w:rsidRPr="00B054E7" w:rsidRDefault="00AB3333" w:rsidP="00770CE2">
            <w:pPr>
              <w:jc w:val="center"/>
              <w:rPr>
                <w:rFonts w:cstheme="minorHAnsi"/>
                <w:sz w:val="20"/>
                <w:szCs w:val="20"/>
              </w:rPr>
            </w:pPr>
          </w:p>
        </w:tc>
        <w:tc>
          <w:tcPr>
            <w:tcW w:w="1175" w:type="pct"/>
          </w:tcPr>
          <w:p w14:paraId="04B0CE74" w14:textId="77777777" w:rsidR="00AB3333" w:rsidRPr="00B054E7" w:rsidRDefault="00AB3333" w:rsidP="00770CE2">
            <w:pPr>
              <w:jc w:val="center"/>
              <w:rPr>
                <w:rFonts w:cstheme="minorHAnsi"/>
                <w:sz w:val="20"/>
                <w:szCs w:val="20"/>
              </w:rPr>
            </w:pPr>
          </w:p>
        </w:tc>
        <w:tc>
          <w:tcPr>
            <w:tcW w:w="3139" w:type="pct"/>
          </w:tcPr>
          <w:p w14:paraId="0DECF4D6" w14:textId="77777777" w:rsidR="00AB3333" w:rsidRPr="00B054E7" w:rsidRDefault="00AB3333" w:rsidP="00770CE2">
            <w:pPr>
              <w:jc w:val="both"/>
              <w:rPr>
                <w:rFonts w:cstheme="minorHAnsi"/>
                <w:sz w:val="20"/>
                <w:szCs w:val="20"/>
              </w:rPr>
            </w:pPr>
          </w:p>
        </w:tc>
      </w:tr>
      <w:tr w:rsidR="00AB3333" w:rsidRPr="00B054E7" w14:paraId="4B4043C5" w14:textId="77777777" w:rsidTr="00770CE2">
        <w:tc>
          <w:tcPr>
            <w:tcW w:w="686" w:type="pct"/>
          </w:tcPr>
          <w:p w14:paraId="0B84127C" w14:textId="77777777" w:rsidR="00AB3333" w:rsidRPr="00B054E7" w:rsidRDefault="00AB3333" w:rsidP="00770CE2">
            <w:pPr>
              <w:jc w:val="center"/>
              <w:rPr>
                <w:rFonts w:cstheme="minorHAnsi"/>
                <w:sz w:val="20"/>
                <w:szCs w:val="20"/>
              </w:rPr>
            </w:pPr>
          </w:p>
        </w:tc>
        <w:tc>
          <w:tcPr>
            <w:tcW w:w="1175" w:type="pct"/>
          </w:tcPr>
          <w:p w14:paraId="64C5CEA0" w14:textId="77777777" w:rsidR="00AB3333" w:rsidRPr="00B054E7" w:rsidRDefault="00AB3333" w:rsidP="00770CE2">
            <w:pPr>
              <w:jc w:val="center"/>
              <w:rPr>
                <w:rFonts w:cstheme="minorHAnsi"/>
                <w:sz w:val="20"/>
                <w:szCs w:val="20"/>
              </w:rPr>
            </w:pPr>
          </w:p>
        </w:tc>
        <w:tc>
          <w:tcPr>
            <w:tcW w:w="3139" w:type="pct"/>
          </w:tcPr>
          <w:p w14:paraId="1394B714" w14:textId="77777777" w:rsidR="00AB3333" w:rsidRPr="00B054E7" w:rsidRDefault="00AB3333" w:rsidP="00770CE2">
            <w:pPr>
              <w:jc w:val="both"/>
              <w:rPr>
                <w:rFonts w:cstheme="minorHAnsi"/>
                <w:sz w:val="20"/>
                <w:szCs w:val="20"/>
              </w:rPr>
            </w:pPr>
          </w:p>
        </w:tc>
      </w:tr>
      <w:tr w:rsidR="00AB3333" w:rsidRPr="00B054E7" w14:paraId="659B4F2B" w14:textId="77777777" w:rsidTr="00770CE2">
        <w:tc>
          <w:tcPr>
            <w:tcW w:w="686" w:type="pct"/>
          </w:tcPr>
          <w:p w14:paraId="7B74BDAC" w14:textId="77777777" w:rsidR="00AB3333" w:rsidRPr="00B054E7" w:rsidRDefault="00AB3333" w:rsidP="00770CE2">
            <w:pPr>
              <w:jc w:val="center"/>
              <w:rPr>
                <w:rFonts w:cstheme="minorHAnsi"/>
                <w:sz w:val="20"/>
                <w:szCs w:val="20"/>
              </w:rPr>
            </w:pPr>
          </w:p>
        </w:tc>
        <w:tc>
          <w:tcPr>
            <w:tcW w:w="1175" w:type="pct"/>
          </w:tcPr>
          <w:p w14:paraId="489D58E9" w14:textId="77777777" w:rsidR="00AB3333" w:rsidRPr="00B054E7" w:rsidRDefault="00AB3333" w:rsidP="00770CE2">
            <w:pPr>
              <w:jc w:val="center"/>
              <w:rPr>
                <w:rFonts w:cstheme="minorHAnsi"/>
                <w:sz w:val="20"/>
                <w:szCs w:val="20"/>
              </w:rPr>
            </w:pPr>
          </w:p>
        </w:tc>
        <w:tc>
          <w:tcPr>
            <w:tcW w:w="3139" w:type="pct"/>
          </w:tcPr>
          <w:p w14:paraId="5768AC00" w14:textId="77777777" w:rsidR="00AB3333" w:rsidRPr="00B054E7" w:rsidRDefault="00AB3333" w:rsidP="00770CE2">
            <w:pPr>
              <w:jc w:val="both"/>
              <w:rPr>
                <w:rFonts w:cstheme="minorHAnsi"/>
                <w:sz w:val="20"/>
                <w:szCs w:val="20"/>
              </w:rPr>
            </w:pPr>
          </w:p>
        </w:tc>
      </w:tr>
      <w:tr w:rsidR="00AB3333" w:rsidRPr="00B054E7" w14:paraId="14240463" w14:textId="77777777" w:rsidTr="00770CE2">
        <w:tc>
          <w:tcPr>
            <w:tcW w:w="686" w:type="pct"/>
          </w:tcPr>
          <w:p w14:paraId="1239164A" w14:textId="77777777" w:rsidR="00AB3333" w:rsidRPr="00B054E7" w:rsidRDefault="00AB3333" w:rsidP="00770CE2">
            <w:pPr>
              <w:jc w:val="center"/>
              <w:rPr>
                <w:rFonts w:cstheme="minorHAnsi"/>
                <w:sz w:val="20"/>
                <w:szCs w:val="20"/>
              </w:rPr>
            </w:pPr>
          </w:p>
        </w:tc>
        <w:tc>
          <w:tcPr>
            <w:tcW w:w="1175" w:type="pct"/>
          </w:tcPr>
          <w:p w14:paraId="3318DD6A" w14:textId="77777777" w:rsidR="00AB3333" w:rsidRPr="00B054E7" w:rsidRDefault="00AB3333" w:rsidP="00770CE2">
            <w:pPr>
              <w:jc w:val="center"/>
              <w:rPr>
                <w:rFonts w:cstheme="minorHAnsi"/>
                <w:sz w:val="20"/>
                <w:szCs w:val="20"/>
              </w:rPr>
            </w:pPr>
          </w:p>
        </w:tc>
        <w:tc>
          <w:tcPr>
            <w:tcW w:w="3139" w:type="pct"/>
          </w:tcPr>
          <w:p w14:paraId="5BF2FEC0" w14:textId="77777777" w:rsidR="00AB3333" w:rsidRPr="00B054E7" w:rsidRDefault="00AB3333" w:rsidP="00770CE2">
            <w:pPr>
              <w:jc w:val="both"/>
              <w:rPr>
                <w:rFonts w:cstheme="minorHAnsi"/>
                <w:sz w:val="20"/>
                <w:szCs w:val="20"/>
              </w:rPr>
            </w:pPr>
          </w:p>
        </w:tc>
      </w:tr>
      <w:tr w:rsidR="00AB3333" w:rsidRPr="00B054E7" w14:paraId="4D9C44B5" w14:textId="77777777" w:rsidTr="00770CE2">
        <w:tc>
          <w:tcPr>
            <w:tcW w:w="686" w:type="pct"/>
          </w:tcPr>
          <w:p w14:paraId="44C90E60" w14:textId="77777777" w:rsidR="00AB3333" w:rsidRPr="00B054E7" w:rsidRDefault="00AB3333" w:rsidP="00770CE2">
            <w:pPr>
              <w:jc w:val="center"/>
              <w:rPr>
                <w:rFonts w:cstheme="minorHAnsi"/>
                <w:sz w:val="20"/>
                <w:szCs w:val="20"/>
              </w:rPr>
            </w:pPr>
          </w:p>
        </w:tc>
        <w:tc>
          <w:tcPr>
            <w:tcW w:w="1175" w:type="pct"/>
          </w:tcPr>
          <w:p w14:paraId="70394C7E" w14:textId="77777777" w:rsidR="00AB3333" w:rsidRPr="00B054E7" w:rsidRDefault="00AB3333" w:rsidP="00770CE2">
            <w:pPr>
              <w:jc w:val="center"/>
              <w:rPr>
                <w:rFonts w:cstheme="minorHAnsi"/>
                <w:sz w:val="20"/>
                <w:szCs w:val="20"/>
              </w:rPr>
            </w:pPr>
          </w:p>
        </w:tc>
        <w:tc>
          <w:tcPr>
            <w:tcW w:w="3139" w:type="pct"/>
          </w:tcPr>
          <w:p w14:paraId="613872E2" w14:textId="77777777" w:rsidR="00AB3333" w:rsidRPr="00B054E7" w:rsidRDefault="00AB3333" w:rsidP="00770CE2">
            <w:pPr>
              <w:jc w:val="both"/>
              <w:rPr>
                <w:rFonts w:cstheme="minorHAnsi"/>
                <w:sz w:val="20"/>
                <w:szCs w:val="20"/>
              </w:rPr>
            </w:pPr>
          </w:p>
        </w:tc>
      </w:tr>
    </w:tbl>
    <w:p w14:paraId="7F04B036" w14:textId="77777777" w:rsidR="00EC37DC" w:rsidRPr="00B054E7" w:rsidRDefault="00EC37DC" w:rsidP="00AB3333">
      <w:pPr>
        <w:spacing w:line="276" w:lineRule="auto"/>
        <w:jc w:val="both"/>
        <w:rPr>
          <w:rFonts w:cstheme="minorHAnsi"/>
          <w:sz w:val="20"/>
          <w:szCs w:val="20"/>
        </w:rPr>
      </w:pPr>
      <w:r w:rsidRPr="00B054E7">
        <w:rPr>
          <w:rFonts w:cstheme="minorHAnsi"/>
          <w:sz w:val="20"/>
          <w:szCs w:val="20"/>
        </w:rPr>
        <w:br w:type="page"/>
      </w:r>
    </w:p>
    <w:bookmarkEnd w:id="5"/>
    <w:bookmarkEnd w:id="6"/>
    <w:p w14:paraId="71E90D5D" w14:textId="77777777" w:rsidR="00EC37DC" w:rsidRPr="00B054E7" w:rsidRDefault="00EC37DC" w:rsidP="00AB3333">
      <w:pPr>
        <w:spacing w:line="276" w:lineRule="auto"/>
        <w:jc w:val="both"/>
        <w:rPr>
          <w:rFonts w:cstheme="minorHAnsi"/>
          <w:sz w:val="20"/>
          <w:szCs w:val="20"/>
        </w:rPr>
      </w:pPr>
    </w:p>
    <w:p w14:paraId="2F9D464E" w14:textId="1DC5A26A" w:rsidR="00B816BC" w:rsidRPr="00B054E7" w:rsidRDefault="00EC37DC" w:rsidP="003D318F">
      <w:pPr>
        <w:pStyle w:val="Ttulo1"/>
        <w:spacing w:before="0" w:line="276" w:lineRule="auto"/>
        <w:jc w:val="center"/>
        <w:rPr>
          <w:rFonts w:asciiTheme="minorHAnsi" w:hAnsiTheme="minorHAnsi" w:cstheme="minorHAnsi"/>
        </w:rPr>
      </w:pPr>
      <w:bookmarkStart w:id="12" w:name="_Toc409645809"/>
      <w:bookmarkStart w:id="13" w:name="_Toc1521198"/>
      <w:bookmarkStart w:id="14" w:name="_Toc3912999"/>
      <w:bookmarkStart w:id="15" w:name="_Toc4001118"/>
      <w:bookmarkStart w:id="16" w:name="_Toc175309818"/>
      <w:r w:rsidRPr="00B054E7">
        <w:rPr>
          <w:rFonts w:asciiTheme="minorHAnsi" w:hAnsiTheme="minorHAnsi" w:cstheme="minorHAnsi"/>
          <w:color w:val="auto"/>
          <w:sz w:val="28"/>
          <w:szCs w:val="28"/>
        </w:rPr>
        <w:t>ÍNDICE</w:t>
      </w:r>
      <w:bookmarkEnd w:id="12"/>
      <w:bookmarkEnd w:id="13"/>
      <w:bookmarkEnd w:id="14"/>
      <w:bookmarkEnd w:id="15"/>
      <w:bookmarkEnd w:id="16"/>
    </w:p>
    <w:sdt>
      <w:sdtPr>
        <w:rPr>
          <w:rFonts w:cstheme="minorHAnsi"/>
          <w:sz w:val="20"/>
          <w:szCs w:val="20"/>
        </w:rPr>
        <w:id w:val="-49309531"/>
        <w:docPartObj>
          <w:docPartGallery w:val="Table of Contents"/>
          <w:docPartUnique/>
        </w:docPartObj>
      </w:sdtPr>
      <w:sdtEndPr>
        <w:rPr>
          <w:b/>
          <w:bCs/>
        </w:rPr>
      </w:sdtEndPr>
      <w:sdtContent>
        <w:p w14:paraId="5F778B55" w14:textId="596E883E" w:rsidR="00C06BA9" w:rsidRPr="00B054E7" w:rsidRDefault="00C06BA9" w:rsidP="005E5421">
          <w:pPr>
            <w:rPr>
              <w:rFonts w:cstheme="minorHAnsi"/>
              <w:sz w:val="20"/>
              <w:szCs w:val="20"/>
            </w:rPr>
          </w:pPr>
        </w:p>
        <w:p w14:paraId="3D694B7D" w14:textId="0592DEF2" w:rsidR="0086572B" w:rsidRPr="00B054E7" w:rsidRDefault="00C06BA9" w:rsidP="00E621E6">
          <w:pPr>
            <w:pStyle w:val="TDC1"/>
            <w:rPr>
              <w:rFonts w:eastAsiaTheme="minorEastAsia"/>
              <w:lang w:eastAsia="es-MX"/>
            </w:rPr>
          </w:pPr>
          <w:r w:rsidRPr="00B054E7">
            <w:rPr>
              <w:b/>
              <w:bCs/>
              <w:sz w:val="20"/>
              <w:szCs w:val="20"/>
            </w:rPr>
            <w:fldChar w:fldCharType="begin"/>
          </w:r>
          <w:r w:rsidRPr="00B054E7">
            <w:rPr>
              <w:b/>
              <w:bCs/>
              <w:sz w:val="20"/>
              <w:szCs w:val="20"/>
            </w:rPr>
            <w:instrText xml:space="preserve"> TOC \o "1-3" \h \z \u </w:instrText>
          </w:r>
          <w:r w:rsidRPr="00B054E7">
            <w:rPr>
              <w:b/>
              <w:bCs/>
              <w:sz w:val="20"/>
              <w:szCs w:val="20"/>
            </w:rPr>
            <w:fldChar w:fldCharType="separate"/>
          </w:r>
          <w:hyperlink w:anchor="_Toc175309816" w:history="1">
            <w:r w:rsidR="0086572B" w:rsidRPr="00B054E7">
              <w:rPr>
                <w:rStyle w:val="Hipervnculo"/>
              </w:rPr>
              <w:t>CONTROL DE EMISIÓN</w:t>
            </w:r>
            <w:r w:rsidR="0086572B" w:rsidRPr="00B054E7">
              <w:rPr>
                <w:webHidden/>
              </w:rPr>
              <w:tab/>
            </w:r>
            <w:r w:rsidR="0086572B" w:rsidRPr="00B054E7">
              <w:rPr>
                <w:webHidden/>
              </w:rPr>
              <w:fldChar w:fldCharType="begin"/>
            </w:r>
            <w:r w:rsidR="0086572B" w:rsidRPr="00B054E7">
              <w:rPr>
                <w:webHidden/>
              </w:rPr>
              <w:instrText xml:space="preserve"> PAGEREF _Toc175309816 \h </w:instrText>
            </w:r>
            <w:r w:rsidR="0086572B" w:rsidRPr="00B054E7">
              <w:rPr>
                <w:webHidden/>
              </w:rPr>
            </w:r>
            <w:r w:rsidR="0086572B" w:rsidRPr="00B054E7">
              <w:rPr>
                <w:webHidden/>
              </w:rPr>
              <w:fldChar w:fldCharType="separate"/>
            </w:r>
            <w:r w:rsidR="009128C3">
              <w:rPr>
                <w:webHidden/>
              </w:rPr>
              <w:t>2</w:t>
            </w:r>
            <w:r w:rsidR="0086572B" w:rsidRPr="00B054E7">
              <w:rPr>
                <w:webHidden/>
              </w:rPr>
              <w:fldChar w:fldCharType="end"/>
            </w:r>
          </w:hyperlink>
        </w:p>
        <w:p w14:paraId="0B81CA70" w14:textId="3379CA7C" w:rsidR="0086572B" w:rsidRPr="00B054E7" w:rsidRDefault="00F73FD7" w:rsidP="00E621E6">
          <w:pPr>
            <w:pStyle w:val="TDC1"/>
            <w:rPr>
              <w:rFonts w:eastAsiaTheme="minorEastAsia"/>
              <w:lang w:eastAsia="es-MX"/>
            </w:rPr>
          </w:pPr>
          <w:hyperlink w:anchor="_Toc175309817" w:history="1">
            <w:r w:rsidR="0086572B" w:rsidRPr="00B054E7">
              <w:rPr>
                <w:rStyle w:val="Hipervnculo"/>
              </w:rPr>
              <w:t>CONTROL DE CAMBIOS</w:t>
            </w:r>
            <w:r w:rsidR="0086572B" w:rsidRPr="00B054E7">
              <w:rPr>
                <w:webHidden/>
              </w:rPr>
              <w:tab/>
            </w:r>
            <w:r w:rsidR="0086572B" w:rsidRPr="00B054E7">
              <w:rPr>
                <w:webHidden/>
              </w:rPr>
              <w:fldChar w:fldCharType="begin"/>
            </w:r>
            <w:r w:rsidR="0086572B" w:rsidRPr="00B054E7">
              <w:rPr>
                <w:webHidden/>
              </w:rPr>
              <w:instrText xml:space="preserve"> PAGEREF _Toc175309817 \h </w:instrText>
            </w:r>
            <w:r w:rsidR="0086572B" w:rsidRPr="00B054E7">
              <w:rPr>
                <w:webHidden/>
              </w:rPr>
            </w:r>
            <w:r w:rsidR="0086572B" w:rsidRPr="00B054E7">
              <w:rPr>
                <w:webHidden/>
              </w:rPr>
              <w:fldChar w:fldCharType="separate"/>
            </w:r>
            <w:r w:rsidR="009128C3">
              <w:rPr>
                <w:webHidden/>
              </w:rPr>
              <w:t>3</w:t>
            </w:r>
            <w:r w:rsidR="0086572B" w:rsidRPr="00B054E7">
              <w:rPr>
                <w:webHidden/>
              </w:rPr>
              <w:fldChar w:fldCharType="end"/>
            </w:r>
          </w:hyperlink>
        </w:p>
        <w:p w14:paraId="0D3FDDDE" w14:textId="26683769" w:rsidR="0086572B" w:rsidRPr="00B054E7" w:rsidRDefault="00F73FD7" w:rsidP="00E621E6">
          <w:pPr>
            <w:pStyle w:val="TDC1"/>
            <w:rPr>
              <w:rFonts w:eastAsiaTheme="minorEastAsia"/>
              <w:lang w:eastAsia="es-MX"/>
            </w:rPr>
          </w:pPr>
          <w:hyperlink w:anchor="_Toc175309818" w:history="1">
            <w:r w:rsidR="0086572B" w:rsidRPr="00B054E7">
              <w:rPr>
                <w:rStyle w:val="Hipervnculo"/>
              </w:rPr>
              <w:t>ÍNDICE</w:t>
            </w:r>
            <w:r w:rsidR="0086572B" w:rsidRPr="00B054E7">
              <w:rPr>
                <w:webHidden/>
              </w:rPr>
              <w:tab/>
            </w:r>
            <w:r w:rsidR="0086572B" w:rsidRPr="00B054E7">
              <w:rPr>
                <w:webHidden/>
              </w:rPr>
              <w:fldChar w:fldCharType="begin"/>
            </w:r>
            <w:r w:rsidR="0086572B" w:rsidRPr="00B054E7">
              <w:rPr>
                <w:webHidden/>
              </w:rPr>
              <w:instrText xml:space="preserve"> PAGEREF _Toc175309818 \h </w:instrText>
            </w:r>
            <w:r w:rsidR="0086572B" w:rsidRPr="00B054E7">
              <w:rPr>
                <w:webHidden/>
              </w:rPr>
            </w:r>
            <w:r w:rsidR="0086572B" w:rsidRPr="00B054E7">
              <w:rPr>
                <w:webHidden/>
              </w:rPr>
              <w:fldChar w:fldCharType="separate"/>
            </w:r>
            <w:r w:rsidR="009128C3">
              <w:rPr>
                <w:webHidden/>
              </w:rPr>
              <w:t>4</w:t>
            </w:r>
            <w:r w:rsidR="0086572B" w:rsidRPr="00B054E7">
              <w:rPr>
                <w:webHidden/>
              </w:rPr>
              <w:fldChar w:fldCharType="end"/>
            </w:r>
          </w:hyperlink>
        </w:p>
        <w:p w14:paraId="662F4372" w14:textId="53A54AC7" w:rsidR="0086572B" w:rsidRPr="00B054E7" w:rsidRDefault="00F73FD7" w:rsidP="00E621E6">
          <w:pPr>
            <w:pStyle w:val="TDC1"/>
            <w:rPr>
              <w:rFonts w:eastAsiaTheme="minorEastAsia"/>
              <w:lang w:eastAsia="es-MX"/>
            </w:rPr>
          </w:pPr>
          <w:hyperlink w:anchor="_Toc175309819" w:history="1">
            <w:r w:rsidR="0086572B" w:rsidRPr="00B054E7">
              <w:rPr>
                <w:rStyle w:val="Hipervnculo"/>
              </w:rPr>
              <w:t>INTRODUCCIÓN</w:t>
            </w:r>
            <w:r w:rsidR="0086572B" w:rsidRPr="00B054E7">
              <w:rPr>
                <w:webHidden/>
              </w:rPr>
              <w:tab/>
            </w:r>
            <w:r w:rsidR="0086572B" w:rsidRPr="00B054E7">
              <w:rPr>
                <w:webHidden/>
              </w:rPr>
              <w:fldChar w:fldCharType="begin"/>
            </w:r>
            <w:r w:rsidR="0086572B" w:rsidRPr="00B054E7">
              <w:rPr>
                <w:webHidden/>
              </w:rPr>
              <w:instrText xml:space="preserve"> PAGEREF _Toc175309819 \h </w:instrText>
            </w:r>
            <w:r w:rsidR="0086572B" w:rsidRPr="00B054E7">
              <w:rPr>
                <w:webHidden/>
              </w:rPr>
            </w:r>
            <w:r w:rsidR="0086572B" w:rsidRPr="00B054E7">
              <w:rPr>
                <w:webHidden/>
              </w:rPr>
              <w:fldChar w:fldCharType="separate"/>
            </w:r>
            <w:r w:rsidR="009128C3">
              <w:rPr>
                <w:webHidden/>
              </w:rPr>
              <w:t>6</w:t>
            </w:r>
            <w:r w:rsidR="0086572B" w:rsidRPr="00B054E7">
              <w:rPr>
                <w:webHidden/>
              </w:rPr>
              <w:fldChar w:fldCharType="end"/>
            </w:r>
          </w:hyperlink>
        </w:p>
        <w:p w14:paraId="3E3B564A" w14:textId="3D0177CE" w:rsidR="0086572B" w:rsidRPr="00B054E7" w:rsidRDefault="00F73FD7" w:rsidP="00E621E6">
          <w:pPr>
            <w:pStyle w:val="TDC1"/>
            <w:rPr>
              <w:rFonts w:eastAsiaTheme="minorEastAsia"/>
              <w:lang w:eastAsia="es-MX"/>
            </w:rPr>
          </w:pPr>
          <w:hyperlink w:anchor="_Toc175309820" w:history="1">
            <w:r w:rsidR="0086572B" w:rsidRPr="00B054E7">
              <w:rPr>
                <w:rStyle w:val="Hipervnculo"/>
              </w:rPr>
              <w:t>PROPÓSITO DEL MANUAL</w:t>
            </w:r>
            <w:r w:rsidR="0086572B" w:rsidRPr="00B054E7">
              <w:rPr>
                <w:webHidden/>
              </w:rPr>
              <w:tab/>
            </w:r>
            <w:r w:rsidR="0086572B" w:rsidRPr="00B054E7">
              <w:rPr>
                <w:webHidden/>
              </w:rPr>
              <w:fldChar w:fldCharType="begin"/>
            </w:r>
            <w:r w:rsidR="0086572B" w:rsidRPr="00B054E7">
              <w:rPr>
                <w:webHidden/>
              </w:rPr>
              <w:instrText xml:space="preserve"> PAGEREF _Toc175309820 \h </w:instrText>
            </w:r>
            <w:r w:rsidR="0086572B" w:rsidRPr="00B054E7">
              <w:rPr>
                <w:webHidden/>
              </w:rPr>
            </w:r>
            <w:r w:rsidR="0086572B" w:rsidRPr="00B054E7">
              <w:rPr>
                <w:webHidden/>
              </w:rPr>
              <w:fldChar w:fldCharType="separate"/>
            </w:r>
            <w:r w:rsidR="009128C3">
              <w:rPr>
                <w:webHidden/>
              </w:rPr>
              <w:t>7</w:t>
            </w:r>
            <w:r w:rsidR="0086572B" w:rsidRPr="00B054E7">
              <w:rPr>
                <w:webHidden/>
              </w:rPr>
              <w:fldChar w:fldCharType="end"/>
            </w:r>
          </w:hyperlink>
        </w:p>
        <w:p w14:paraId="056A219D" w14:textId="38F00153" w:rsidR="0086572B" w:rsidRPr="00B054E7" w:rsidRDefault="00F73FD7" w:rsidP="00E621E6">
          <w:pPr>
            <w:pStyle w:val="TDC1"/>
            <w:rPr>
              <w:rFonts w:eastAsiaTheme="minorEastAsia"/>
              <w:lang w:eastAsia="es-MX"/>
            </w:rPr>
          </w:pPr>
          <w:hyperlink w:anchor="_Toc175309821" w:history="1">
            <w:r w:rsidR="0086572B" w:rsidRPr="00B054E7">
              <w:rPr>
                <w:rStyle w:val="Hipervnculo"/>
              </w:rPr>
              <w:t>ALCANCE DEL MANUAL</w:t>
            </w:r>
            <w:r w:rsidR="0086572B" w:rsidRPr="00B054E7">
              <w:rPr>
                <w:webHidden/>
              </w:rPr>
              <w:tab/>
            </w:r>
            <w:r w:rsidR="0086572B" w:rsidRPr="00B054E7">
              <w:rPr>
                <w:webHidden/>
              </w:rPr>
              <w:fldChar w:fldCharType="begin"/>
            </w:r>
            <w:r w:rsidR="0086572B" w:rsidRPr="00B054E7">
              <w:rPr>
                <w:webHidden/>
              </w:rPr>
              <w:instrText xml:space="preserve"> PAGEREF _Toc175309821 \h </w:instrText>
            </w:r>
            <w:r w:rsidR="0086572B" w:rsidRPr="00B054E7">
              <w:rPr>
                <w:webHidden/>
              </w:rPr>
            </w:r>
            <w:r w:rsidR="0086572B" w:rsidRPr="00B054E7">
              <w:rPr>
                <w:webHidden/>
              </w:rPr>
              <w:fldChar w:fldCharType="separate"/>
            </w:r>
            <w:r w:rsidR="009128C3">
              <w:rPr>
                <w:webHidden/>
              </w:rPr>
              <w:t>7</w:t>
            </w:r>
            <w:r w:rsidR="0086572B" w:rsidRPr="00B054E7">
              <w:rPr>
                <w:webHidden/>
              </w:rPr>
              <w:fldChar w:fldCharType="end"/>
            </w:r>
          </w:hyperlink>
        </w:p>
        <w:p w14:paraId="53983783" w14:textId="58E4AA41" w:rsidR="0086572B" w:rsidRPr="00B054E7" w:rsidRDefault="00F73FD7" w:rsidP="00E621E6">
          <w:pPr>
            <w:pStyle w:val="TDC1"/>
            <w:rPr>
              <w:rFonts w:eastAsiaTheme="minorEastAsia"/>
              <w:lang w:eastAsia="es-MX"/>
            </w:rPr>
          </w:pPr>
          <w:hyperlink w:anchor="_Toc175309822" w:history="1">
            <w:r w:rsidR="0086572B" w:rsidRPr="00B054E7">
              <w:rPr>
                <w:rStyle w:val="Hipervnculo"/>
              </w:rPr>
              <w:t>MARCO NORMATIVO</w:t>
            </w:r>
            <w:r w:rsidR="0086572B" w:rsidRPr="00B054E7">
              <w:rPr>
                <w:webHidden/>
              </w:rPr>
              <w:tab/>
            </w:r>
            <w:r w:rsidR="0086572B" w:rsidRPr="00B054E7">
              <w:rPr>
                <w:webHidden/>
              </w:rPr>
              <w:fldChar w:fldCharType="begin"/>
            </w:r>
            <w:r w:rsidR="0086572B" w:rsidRPr="00B054E7">
              <w:rPr>
                <w:webHidden/>
              </w:rPr>
              <w:instrText xml:space="preserve"> PAGEREF _Toc175309822 \h </w:instrText>
            </w:r>
            <w:r w:rsidR="0086572B" w:rsidRPr="00B054E7">
              <w:rPr>
                <w:webHidden/>
              </w:rPr>
            </w:r>
            <w:r w:rsidR="0086572B" w:rsidRPr="00B054E7">
              <w:rPr>
                <w:webHidden/>
              </w:rPr>
              <w:fldChar w:fldCharType="separate"/>
            </w:r>
            <w:r w:rsidR="009128C3">
              <w:rPr>
                <w:webHidden/>
              </w:rPr>
              <w:t>8</w:t>
            </w:r>
            <w:r w:rsidR="0086572B" w:rsidRPr="00B054E7">
              <w:rPr>
                <w:webHidden/>
              </w:rPr>
              <w:fldChar w:fldCharType="end"/>
            </w:r>
          </w:hyperlink>
        </w:p>
        <w:p w14:paraId="11966E44" w14:textId="4149B77C" w:rsidR="0086572B" w:rsidRPr="00B054E7" w:rsidRDefault="00E621E6" w:rsidP="00E621E6">
          <w:pPr>
            <w:pStyle w:val="TDC1"/>
            <w:rPr>
              <w:rFonts w:eastAsiaTheme="minorEastAsia"/>
              <w:lang w:eastAsia="es-MX"/>
            </w:rPr>
          </w:pPr>
          <w:bookmarkStart w:id="17" w:name="_Hlk175315694"/>
          <w:r w:rsidRPr="00B054E7">
            <w:rPr>
              <w:b/>
              <w:bCs/>
            </w:rPr>
            <w:t xml:space="preserve">PROCEDIMIENTO. </w:t>
          </w:r>
          <w:bookmarkEnd w:id="17"/>
          <w:r w:rsidRPr="00B054E7">
            <w:fldChar w:fldCharType="begin"/>
          </w:r>
          <w:r w:rsidRPr="00B054E7">
            <w:instrText>HYPERLINK \l "_Toc175309823"</w:instrText>
          </w:r>
          <w:r w:rsidRPr="00B054E7">
            <w:fldChar w:fldCharType="separate"/>
          </w:r>
          <w:r w:rsidRPr="00B054E7">
            <w:rPr>
              <w:rStyle w:val="Hipervnculo"/>
              <w:b/>
            </w:rPr>
            <w:t>TURNO Y RESPUESTA INTEGRADORA</w:t>
          </w:r>
          <w:r w:rsidR="0086572B" w:rsidRPr="00B054E7">
            <w:rPr>
              <w:webHidden/>
            </w:rPr>
            <w:tab/>
          </w:r>
          <w:r w:rsidR="0086572B" w:rsidRPr="00B054E7">
            <w:rPr>
              <w:webHidden/>
            </w:rPr>
            <w:fldChar w:fldCharType="begin"/>
          </w:r>
          <w:r w:rsidR="0086572B" w:rsidRPr="00B054E7">
            <w:rPr>
              <w:webHidden/>
            </w:rPr>
            <w:instrText xml:space="preserve"> PAGEREF _Toc175309823 \h </w:instrText>
          </w:r>
          <w:r w:rsidR="0086572B" w:rsidRPr="00B054E7">
            <w:rPr>
              <w:webHidden/>
            </w:rPr>
          </w:r>
          <w:r w:rsidR="0086572B" w:rsidRPr="00B054E7">
            <w:rPr>
              <w:webHidden/>
            </w:rPr>
            <w:fldChar w:fldCharType="separate"/>
          </w:r>
          <w:r w:rsidR="009128C3">
            <w:rPr>
              <w:webHidden/>
            </w:rPr>
            <w:t>24</w:t>
          </w:r>
          <w:r w:rsidR="0086572B" w:rsidRPr="00B054E7">
            <w:rPr>
              <w:webHidden/>
            </w:rPr>
            <w:fldChar w:fldCharType="end"/>
          </w:r>
          <w:r w:rsidRPr="00B054E7">
            <w:fldChar w:fldCharType="end"/>
          </w:r>
        </w:p>
        <w:p w14:paraId="5310D9BA" w14:textId="55939609" w:rsidR="0086572B" w:rsidRPr="00B054E7" w:rsidRDefault="00F73FD7" w:rsidP="00E621E6">
          <w:pPr>
            <w:pStyle w:val="TDC1"/>
            <w:rPr>
              <w:rFonts w:eastAsiaTheme="minorEastAsia"/>
              <w:lang w:eastAsia="es-MX"/>
            </w:rPr>
          </w:pPr>
          <w:hyperlink w:anchor="_Toc175309824" w:history="1">
            <w:r w:rsidR="0086572B" w:rsidRPr="00B054E7">
              <w:rPr>
                <w:rStyle w:val="Hipervnculo"/>
              </w:rPr>
              <w:t>OBJETIVO</w:t>
            </w:r>
            <w:r w:rsidR="0086572B" w:rsidRPr="00B054E7">
              <w:rPr>
                <w:webHidden/>
              </w:rPr>
              <w:tab/>
            </w:r>
            <w:r w:rsidR="0086572B" w:rsidRPr="00B054E7">
              <w:rPr>
                <w:webHidden/>
              </w:rPr>
              <w:fldChar w:fldCharType="begin"/>
            </w:r>
            <w:r w:rsidR="0086572B" w:rsidRPr="00B054E7">
              <w:rPr>
                <w:webHidden/>
              </w:rPr>
              <w:instrText xml:space="preserve"> PAGEREF _Toc175309824 \h </w:instrText>
            </w:r>
            <w:r w:rsidR="0086572B" w:rsidRPr="00B054E7">
              <w:rPr>
                <w:webHidden/>
              </w:rPr>
            </w:r>
            <w:r w:rsidR="0086572B" w:rsidRPr="00B054E7">
              <w:rPr>
                <w:webHidden/>
              </w:rPr>
              <w:fldChar w:fldCharType="separate"/>
            </w:r>
            <w:r w:rsidR="009128C3">
              <w:rPr>
                <w:webHidden/>
              </w:rPr>
              <w:t>24</w:t>
            </w:r>
            <w:r w:rsidR="0086572B" w:rsidRPr="00B054E7">
              <w:rPr>
                <w:webHidden/>
              </w:rPr>
              <w:fldChar w:fldCharType="end"/>
            </w:r>
          </w:hyperlink>
        </w:p>
        <w:p w14:paraId="487DA929" w14:textId="1D52FADC" w:rsidR="0086572B" w:rsidRPr="00B054E7" w:rsidRDefault="00F73FD7" w:rsidP="00E621E6">
          <w:pPr>
            <w:pStyle w:val="TDC1"/>
            <w:rPr>
              <w:rFonts w:eastAsiaTheme="minorEastAsia"/>
              <w:lang w:eastAsia="es-MX"/>
            </w:rPr>
          </w:pPr>
          <w:hyperlink w:anchor="_Toc175309825" w:history="1">
            <w:r w:rsidR="0086572B" w:rsidRPr="00B054E7">
              <w:rPr>
                <w:rStyle w:val="Hipervnculo"/>
              </w:rPr>
              <w:t>ALCANCE</w:t>
            </w:r>
            <w:r w:rsidR="0086572B" w:rsidRPr="00B054E7">
              <w:rPr>
                <w:webHidden/>
              </w:rPr>
              <w:tab/>
            </w:r>
            <w:r w:rsidR="0086572B" w:rsidRPr="00B054E7">
              <w:rPr>
                <w:webHidden/>
              </w:rPr>
              <w:fldChar w:fldCharType="begin"/>
            </w:r>
            <w:r w:rsidR="0086572B" w:rsidRPr="00B054E7">
              <w:rPr>
                <w:webHidden/>
              </w:rPr>
              <w:instrText xml:space="preserve"> PAGEREF _Toc175309825 \h </w:instrText>
            </w:r>
            <w:r w:rsidR="0086572B" w:rsidRPr="00B054E7">
              <w:rPr>
                <w:webHidden/>
              </w:rPr>
            </w:r>
            <w:r w:rsidR="0086572B" w:rsidRPr="00B054E7">
              <w:rPr>
                <w:webHidden/>
              </w:rPr>
              <w:fldChar w:fldCharType="separate"/>
            </w:r>
            <w:r w:rsidR="009128C3">
              <w:rPr>
                <w:webHidden/>
              </w:rPr>
              <w:t>24</w:t>
            </w:r>
            <w:r w:rsidR="0086572B" w:rsidRPr="00B054E7">
              <w:rPr>
                <w:webHidden/>
              </w:rPr>
              <w:fldChar w:fldCharType="end"/>
            </w:r>
          </w:hyperlink>
        </w:p>
        <w:p w14:paraId="17CF55A6" w14:textId="14FAD39F" w:rsidR="0086572B" w:rsidRPr="00B054E7" w:rsidRDefault="00F73FD7" w:rsidP="00E621E6">
          <w:pPr>
            <w:pStyle w:val="TDC1"/>
            <w:rPr>
              <w:rFonts w:eastAsiaTheme="minorEastAsia"/>
              <w:lang w:eastAsia="es-MX"/>
            </w:rPr>
          </w:pPr>
          <w:hyperlink w:anchor="_Toc175309826" w:history="1">
            <w:r w:rsidR="0086572B" w:rsidRPr="00B054E7">
              <w:rPr>
                <w:rStyle w:val="Hipervnculo"/>
              </w:rPr>
              <w:t>POLÍTICAS DE OPERACIÓN</w:t>
            </w:r>
            <w:r w:rsidR="0086572B" w:rsidRPr="00B054E7">
              <w:rPr>
                <w:webHidden/>
              </w:rPr>
              <w:tab/>
            </w:r>
            <w:r w:rsidR="0086572B" w:rsidRPr="00B054E7">
              <w:rPr>
                <w:webHidden/>
              </w:rPr>
              <w:fldChar w:fldCharType="begin"/>
            </w:r>
            <w:r w:rsidR="0086572B" w:rsidRPr="00B054E7">
              <w:rPr>
                <w:webHidden/>
              </w:rPr>
              <w:instrText xml:space="preserve"> PAGEREF _Toc175309826 \h </w:instrText>
            </w:r>
            <w:r w:rsidR="0086572B" w:rsidRPr="00B054E7">
              <w:rPr>
                <w:webHidden/>
              </w:rPr>
            </w:r>
            <w:r w:rsidR="0086572B" w:rsidRPr="00B054E7">
              <w:rPr>
                <w:webHidden/>
              </w:rPr>
              <w:fldChar w:fldCharType="separate"/>
            </w:r>
            <w:r w:rsidR="009128C3">
              <w:rPr>
                <w:webHidden/>
              </w:rPr>
              <w:t>24</w:t>
            </w:r>
            <w:r w:rsidR="0086572B" w:rsidRPr="00B054E7">
              <w:rPr>
                <w:webHidden/>
              </w:rPr>
              <w:fldChar w:fldCharType="end"/>
            </w:r>
          </w:hyperlink>
        </w:p>
        <w:p w14:paraId="08158D49" w14:textId="7743EA05" w:rsidR="0086572B" w:rsidRPr="00B054E7" w:rsidRDefault="00F73FD7" w:rsidP="00E621E6">
          <w:pPr>
            <w:pStyle w:val="TDC1"/>
            <w:rPr>
              <w:rFonts w:eastAsiaTheme="minorEastAsia"/>
              <w:lang w:eastAsia="es-MX"/>
            </w:rPr>
          </w:pPr>
          <w:hyperlink w:anchor="_Toc175309827" w:history="1">
            <w:r w:rsidR="0086572B" w:rsidRPr="00B054E7">
              <w:rPr>
                <w:rStyle w:val="Hipervnculo"/>
              </w:rPr>
              <w:t>DIAGRAMA DE FLUJO</w:t>
            </w:r>
            <w:r w:rsidR="0086572B" w:rsidRPr="00B054E7">
              <w:rPr>
                <w:webHidden/>
              </w:rPr>
              <w:tab/>
            </w:r>
            <w:r w:rsidR="0086572B" w:rsidRPr="00B054E7">
              <w:rPr>
                <w:webHidden/>
              </w:rPr>
              <w:fldChar w:fldCharType="begin"/>
            </w:r>
            <w:r w:rsidR="0086572B" w:rsidRPr="00B054E7">
              <w:rPr>
                <w:webHidden/>
              </w:rPr>
              <w:instrText xml:space="preserve"> PAGEREF _Toc175309827 \h </w:instrText>
            </w:r>
            <w:r w:rsidR="0086572B" w:rsidRPr="00B054E7">
              <w:rPr>
                <w:webHidden/>
              </w:rPr>
            </w:r>
            <w:r w:rsidR="0086572B" w:rsidRPr="00B054E7">
              <w:rPr>
                <w:webHidden/>
              </w:rPr>
              <w:fldChar w:fldCharType="separate"/>
            </w:r>
            <w:r w:rsidR="009128C3">
              <w:rPr>
                <w:webHidden/>
              </w:rPr>
              <w:t>25</w:t>
            </w:r>
            <w:r w:rsidR="0086572B" w:rsidRPr="00B054E7">
              <w:rPr>
                <w:webHidden/>
              </w:rPr>
              <w:fldChar w:fldCharType="end"/>
            </w:r>
          </w:hyperlink>
        </w:p>
        <w:p w14:paraId="3DD9E40A" w14:textId="54AA2DB4" w:rsidR="0086572B" w:rsidRPr="00B054E7" w:rsidRDefault="00F73FD7" w:rsidP="00E621E6">
          <w:pPr>
            <w:pStyle w:val="TDC1"/>
          </w:pPr>
          <w:hyperlink w:anchor="_Toc175309828" w:history="1">
            <w:r w:rsidR="0086572B" w:rsidRPr="00B054E7">
              <w:rPr>
                <w:rStyle w:val="Hipervnculo"/>
              </w:rPr>
              <w:t>DESCRIPCIÓN DE PROCEDIMIENTO</w:t>
            </w:r>
            <w:r w:rsidR="0086572B" w:rsidRPr="00B054E7">
              <w:rPr>
                <w:webHidden/>
              </w:rPr>
              <w:tab/>
            </w:r>
            <w:r w:rsidR="0086572B" w:rsidRPr="00B054E7">
              <w:rPr>
                <w:webHidden/>
              </w:rPr>
              <w:fldChar w:fldCharType="begin"/>
            </w:r>
            <w:r w:rsidR="0086572B" w:rsidRPr="00B054E7">
              <w:rPr>
                <w:webHidden/>
              </w:rPr>
              <w:instrText xml:space="preserve"> PAGEREF _Toc175309828 \h </w:instrText>
            </w:r>
            <w:r w:rsidR="0086572B" w:rsidRPr="00B054E7">
              <w:rPr>
                <w:webHidden/>
              </w:rPr>
            </w:r>
            <w:r w:rsidR="0086572B" w:rsidRPr="00B054E7">
              <w:rPr>
                <w:webHidden/>
              </w:rPr>
              <w:fldChar w:fldCharType="separate"/>
            </w:r>
            <w:r w:rsidR="009128C3">
              <w:rPr>
                <w:webHidden/>
              </w:rPr>
              <w:t>27</w:t>
            </w:r>
            <w:r w:rsidR="0086572B" w:rsidRPr="00B054E7">
              <w:rPr>
                <w:webHidden/>
              </w:rPr>
              <w:fldChar w:fldCharType="end"/>
            </w:r>
          </w:hyperlink>
        </w:p>
        <w:p w14:paraId="53B44B66" w14:textId="389153FE" w:rsidR="003D318F" w:rsidRPr="00B054E7" w:rsidRDefault="00F73FD7" w:rsidP="003D318F">
          <w:pPr>
            <w:pStyle w:val="TDC1"/>
            <w:rPr>
              <w:rFonts w:eastAsiaTheme="minorEastAsia"/>
              <w:lang w:eastAsia="es-MX"/>
            </w:rPr>
          </w:pPr>
          <w:hyperlink w:anchor="_Toc175309832" w:history="1">
            <w:r w:rsidR="003D318F" w:rsidRPr="00B054E7">
              <w:rPr>
                <w:rStyle w:val="Hipervnculo"/>
              </w:rPr>
              <w:t>FORMATOS, GUÍAS, REFERENCIAS Y SISTEMAS DE OPERACIÓN</w:t>
            </w:r>
            <w:r w:rsidR="003D318F" w:rsidRPr="00B054E7">
              <w:rPr>
                <w:webHidden/>
              </w:rPr>
              <w:tab/>
            </w:r>
          </w:hyperlink>
          <w:r w:rsidR="00804E54" w:rsidRPr="00B054E7">
            <w:t>29</w:t>
          </w:r>
        </w:p>
        <w:p w14:paraId="46BD7886" w14:textId="2A0135FD" w:rsidR="003D318F" w:rsidRPr="00B054E7" w:rsidRDefault="00F73FD7" w:rsidP="003D318F">
          <w:pPr>
            <w:pStyle w:val="TDC1"/>
            <w:rPr>
              <w:rFonts w:eastAsiaTheme="minorEastAsia"/>
              <w:lang w:eastAsia="es-MX"/>
            </w:rPr>
          </w:pPr>
          <w:hyperlink w:anchor="_Toc175309833" w:history="1">
            <w:r w:rsidR="003D318F" w:rsidRPr="00B054E7">
              <w:rPr>
                <w:rStyle w:val="Hipervnculo"/>
              </w:rPr>
              <w:t>INDICADORES DE GESTIÓN</w:t>
            </w:r>
            <w:r w:rsidR="003D318F" w:rsidRPr="00B054E7">
              <w:rPr>
                <w:webHidden/>
              </w:rPr>
              <w:tab/>
            </w:r>
            <w:r w:rsidR="00804E54" w:rsidRPr="00B054E7">
              <w:rPr>
                <w:webHidden/>
              </w:rPr>
              <w:t>29</w:t>
            </w:r>
          </w:hyperlink>
        </w:p>
        <w:p w14:paraId="6DC578CE" w14:textId="6D10A8E8" w:rsidR="003D318F" w:rsidRPr="00B054E7" w:rsidRDefault="00F73FD7" w:rsidP="003D318F">
          <w:pPr>
            <w:pStyle w:val="TDC1"/>
            <w:rPr>
              <w:rFonts w:eastAsiaTheme="minorEastAsia"/>
              <w:lang w:eastAsia="es-MX"/>
            </w:rPr>
          </w:pPr>
          <w:hyperlink w:anchor="_Toc175309834" w:history="1">
            <w:r w:rsidR="003D318F" w:rsidRPr="00B054E7">
              <w:rPr>
                <w:rStyle w:val="Hipervnculo"/>
              </w:rPr>
              <w:t>GLOSARIO DE TÉRMINOS</w:t>
            </w:r>
            <w:r w:rsidR="003D318F" w:rsidRPr="00B054E7">
              <w:rPr>
                <w:webHidden/>
              </w:rPr>
              <w:tab/>
            </w:r>
            <w:r w:rsidR="00804E54" w:rsidRPr="00B054E7">
              <w:rPr>
                <w:webHidden/>
              </w:rPr>
              <w:t>30</w:t>
            </w:r>
          </w:hyperlink>
        </w:p>
        <w:p w14:paraId="6B0E2826" w14:textId="55B0E531" w:rsidR="0086572B" w:rsidRPr="00B054E7" w:rsidRDefault="006E0906" w:rsidP="00E621E6">
          <w:pPr>
            <w:pStyle w:val="TDC1"/>
            <w:rPr>
              <w:rFonts w:eastAsiaTheme="minorEastAsia"/>
              <w:lang w:eastAsia="es-MX"/>
            </w:rPr>
          </w:pPr>
          <w:r w:rsidRPr="00B054E7">
            <w:rPr>
              <w:b/>
              <w:bCs/>
            </w:rPr>
            <w:t>PROCEDIMIENTO.</w:t>
          </w:r>
          <w:r w:rsidRPr="00B054E7">
            <w:t xml:space="preserve"> </w:t>
          </w:r>
          <w:hyperlink w:anchor="_Toc175309829" w:history="1">
            <w:r w:rsidR="0086572B" w:rsidRPr="00B054E7">
              <w:rPr>
                <w:rStyle w:val="Hipervnculo"/>
                <w:b/>
                <w:bCs/>
              </w:rPr>
              <w:t>ELABORACIÓN DE RESPUESTAS DE LA UNIDAD DE TRANSPARENCIA</w:t>
            </w:r>
            <w:r w:rsidR="0086572B" w:rsidRPr="00B054E7">
              <w:rPr>
                <w:webHidden/>
              </w:rPr>
              <w:tab/>
            </w:r>
            <w:r w:rsidR="00804E54" w:rsidRPr="00B054E7">
              <w:rPr>
                <w:webHidden/>
              </w:rPr>
              <w:t>31</w:t>
            </w:r>
          </w:hyperlink>
        </w:p>
        <w:p w14:paraId="315C7130" w14:textId="30FD2DFA" w:rsidR="003D318F" w:rsidRPr="00B054E7" w:rsidRDefault="00F73FD7" w:rsidP="003D318F">
          <w:pPr>
            <w:pStyle w:val="TDC1"/>
            <w:rPr>
              <w:rFonts w:eastAsiaTheme="minorEastAsia"/>
              <w:lang w:eastAsia="es-MX"/>
            </w:rPr>
          </w:pPr>
          <w:hyperlink w:anchor="_Toc175309824" w:history="1">
            <w:r w:rsidR="003D318F" w:rsidRPr="00B054E7">
              <w:rPr>
                <w:rStyle w:val="Hipervnculo"/>
              </w:rPr>
              <w:t>OBJETIVO</w:t>
            </w:r>
            <w:r w:rsidR="003D318F" w:rsidRPr="00B054E7">
              <w:rPr>
                <w:webHidden/>
              </w:rPr>
              <w:tab/>
            </w:r>
            <w:r w:rsidR="00804E54" w:rsidRPr="00B054E7">
              <w:rPr>
                <w:webHidden/>
              </w:rPr>
              <w:t>31</w:t>
            </w:r>
          </w:hyperlink>
        </w:p>
        <w:p w14:paraId="426F0F83" w14:textId="68AA85ED" w:rsidR="003D318F" w:rsidRPr="00B054E7" w:rsidRDefault="00F73FD7" w:rsidP="003D318F">
          <w:pPr>
            <w:pStyle w:val="TDC1"/>
            <w:rPr>
              <w:rFonts w:eastAsiaTheme="minorEastAsia"/>
              <w:lang w:eastAsia="es-MX"/>
            </w:rPr>
          </w:pPr>
          <w:hyperlink w:anchor="_Toc175309825" w:history="1">
            <w:r w:rsidR="003D318F" w:rsidRPr="00B054E7">
              <w:rPr>
                <w:rStyle w:val="Hipervnculo"/>
              </w:rPr>
              <w:t>ALCANCE</w:t>
            </w:r>
            <w:r w:rsidR="003D318F" w:rsidRPr="00B054E7">
              <w:rPr>
                <w:webHidden/>
              </w:rPr>
              <w:tab/>
            </w:r>
            <w:r w:rsidR="00804E54" w:rsidRPr="00B054E7">
              <w:rPr>
                <w:webHidden/>
              </w:rPr>
              <w:t>31</w:t>
            </w:r>
          </w:hyperlink>
        </w:p>
        <w:p w14:paraId="39B2DC99" w14:textId="79D45A21" w:rsidR="003D318F" w:rsidRPr="00B054E7" w:rsidRDefault="00F73FD7" w:rsidP="003D318F">
          <w:pPr>
            <w:pStyle w:val="TDC1"/>
            <w:rPr>
              <w:rFonts w:eastAsiaTheme="minorEastAsia"/>
              <w:lang w:eastAsia="es-MX"/>
            </w:rPr>
          </w:pPr>
          <w:hyperlink w:anchor="_Toc175309826" w:history="1">
            <w:r w:rsidR="003D318F" w:rsidRPr="00B054E7">
              <w:rPr>
                <w:rStyle w:val="Hipervnculo"/>
              </w:rPr>
              <w:t>POLÍTICAS DE OPERACIÓN</w:t>
            </w:r>
            <w:r w:rsidR="003D318F" w:rsidRPr="00B054E7">
              <w:rPr>
                <w:webHidden/>
              </w:rPr>
              <w:tab/>
            </w:r>
            <w:r w:rsidR="00804E54" w:rsidRPr="00B054E7">
              <w:rPr>
                <w:webHidden/>
              </w:rPr>
              <w:t>31</w:t>
            </w:r>
          </w:hyperlink>
        </w:p>
        <w:p w14:paraId="192735D0" w14:textId="14C0A210" w:rsidR="0086572B" w:rsidRPr="00B054E7" w:rsidRDefault="00F73FD7" w:rsidP="00E621E6">
          <w:pPr>
            <w:pStyle w:val="TDC1"/>
            <w:rPr>
              <w:rFonts w:eastAsiaTheme="minorEastAsia"/>
              <w:lang w:eastAsia="es-MX"/>
            </w:rPr>
          </w:pPr>
          <w:hyperlink w:anchor="_Toc175309830" w:history="1">
            <w:r w:rsidR="0086572B" w:rsidRPr="00B054E7">
              <w:rPr>
                <w:rStyle w:val="Hipervnculo"/>
              </w:rPr>
              <w:t>DIAGRAMA DE FLUJO</w:t>
            </w:r>
            <w:r w:rsidR="0086572B" w:rsidRPr="00B054E7">
              <w:rPr>
                <w:webHidden/>
              </w:rPr>
              <w:tab/>
            </w:r>
            <w:r w:rsidR="0086572B" w:rsidRPr="00B054E7">
              <w:rPr>
                <w:webHidden/>
              </w:rPr>
              <w:fldChar w:fldCharType="begin"/>
            </w:r>
            <w:r w:rsidR="0086572B" w:rsidRPr="00B054E7">
              <w:rPr>
                <w:webHidden/>
              </w:rPr>
              <w:instrText xml:space="preserve"> PAGEREF _Toc175309830 \h </w:instrText>
            </w:r>
            <w:r w:rsidR="0086572B" w:rsidRPr="00B054E7">
              <w:rPr>
                <w:webHidden/>
              </w:rPr>
            </w:r>
            <w:r w:rsidR="0086572B" w:rsidRPr="00B054E7">
              <w:rPr>
                <w:webHidden/>
              </w:rPr>
              <w:fldChar w:fldCharType="separate"/>
            </w:r>
            <w:r w:rsidR="009128C3">
              <w:rPr>
                <w:webHidden/>
              </w:rPr>
              <w:t>33</w:t>
            </w:r>
            <w:r w:rsidR="0086572B" w:rsidRPr="00B054E7">
              <w:rPr>
                <w:webHidden/>
              </w:rPr>
              <w:fldChar w:fldCharType="end"/>
            </w:r>
          </w:hyperlink>
        </w:p>
        <w:p w14:paraId="104837B8" w14:textId="0D6E17B5" w:rsidR="0086572B" w:rsidRPr="00B054E7" w:rsidRDefault="00F73FD7" w:rsidP="00E621E6">
          <w:pPr>
            <w:pStyle w:val="TDC1"/>
            <w:rPr>
              <w:rFonts w:eastAsiaTheme="minorEastAsia"/>
              <w:lang w:eastAsia="es-MX"/>
            </w:rPr>
          </w:pPr>
          <w:hyperlink w:anchor="_Toc175309831" w:history="1">
            <w:r w:rsidR="0086572B" w:rsidRPr="00B054E7">
              <w:rPr>
                <w:rStyle w:val="Hipervnculo"/>
              </w:rPr>
              <w:t>DESCRIPCIÓN DE PROCEDIMIENTO</w:t>
            </w:r>
            <w:r w:rsidR="0086572B" w:rsidRPr="00B054E7">
              <w:rPr>
                <w:webHidden/>
              </w:rPr>
              <w:tab/>
            </w:r>
            <w:r w:rsidR="0086572B" w:rsidRPr="00B054E7">
              <w:rPr>
                <w:webHidden/>
              </w:rPr>
              <w:fldChar w:fldCharType="begin"/>
            </w:r>
            <w:r w:rsidR="0086572B" w:rsidRPr="00B054E7">
              <w:rPr>
                <w:webHidden/>
              </w:rPr>
              <w:instrText xml:space="preserve"> PAGEREF _Toc175309831 \h </w:instrText>
            </w:r>
            <w:r w:rsidR="0086572B" w:rsidRPr="00B054E7">
              <w:rPr>
                <w:webHidden/>
              </w:rPr>
            </w:r>
            <w:r w:rsidR="0086572B" w:rsidRPr="00B054E7">
              <w:rPr>
                <w:webHidden/>
              </w:rPr>
              <w:fldChar w:fldCharType="separate"/>
            </w:r>
            <w:r w:rsidR="009128C3">
              <w:rPr>
                <w:webHidden/>
              </w:rPr>
              <w:t>34</w:t>
            </w:r>
            <w:r w:rsidR="0086572B" w:rsidRPr="00B054E7">
              <w:rPr>
                <w:webHidden/>
              </w:rPr>
              <w:fldChar w:fldCharType="end"/>
            </w:r>
          </w:hyperlink>
        </w:p>
        <w:p w14:paraId="3D8E4870" w14:textId="5BE30F45" w:rsidR="0086572B" w:rsidRPr="00B054E7" w:rsidRDefault="00F73FD7" w:rsidP="00E621E6">
          <w:pPr>
            <w:pStyle w:val="TDC1"/>
            <w:rPr>
              <w:rFonts w:eastAsiaTheme="minorEastAsia"/>
              <w:lang w:eastAsia="es-MX"/>
            </w:rPr>
          </w:pPr>
          <w:hyperlink w:anchor="_Toc175309832" w:history="1">
            <w:r w:rsidR="0086572B" w:rsidRPr="00B054E7">
              <w:rPr>
                <w:rStyle w:val="Hipervnculo"/>
              </w:rPr>
              <w:t>FORMATOS, GUÍAS, REFERENCIAS Y SISTEMAS DE OPERACIÓN</w:t>
            </w:r>
            <w:r w:rsidR="0086572B" w:rsidRPr="00B054E7">
              <w:rPr>
                <w:webHidden/>
              </w:rPr>
              <w:tab/>
            </w:r>
            <w:r w:rsidR="0086572B" w:rsidRPr="00B054E7">
              <w:rPr>
                <w:webHidden/>
              </w:rPr>
              <w:fldChar w:fldCharType="begin"/>
            </w:r>
            <w:r w:rsidR="0086572B" w:rsidRPr="00B054E7">
              <w:rPr>
                <w:webHidden/>
              </w:rPr>
              <w:instrText xml:space="preserve"> PAGEREF _Toc175309832 \h </w:instrText>
            </w:r>
            <w:r w:rsidR="0086572B" w:rsidRPr="00B054E7">
              <w:rPr>
                <w:webHidden/>
              </w:rPr>
            </w:r>
            <w:r w:rsidR="0086572B" w:rsidRPr="00B054E7">
              <w:rPr>
                <w:webHidden/>
              </w:rPr>
              <w:fldChar w:fldCharType="separate"/>
            </w:r>
            <w:r w:rsidR="009128C3">
              <w:rPr>
                <w:webHidden/>
              </w:rPr>
              <w:t>35</w:t>
            </w:r>
            <w:r w:rsidR="0086572B" w:rsidRPr="00B054E7">
              <w:rPr>
                <w:webHidden/>
              </w:rPr>
              <w:fldChar w:fldCharType="end"/>
            </w:r>
          </w:hyperlink>
        </w:p>
        <w:p w14:paraId="167DCC2E" w14:textId="5E7A1168" w:rsidR="0086572B" w:rsidRPr="00B054E7" w:rsidRDefault="00F73FD7" w:rsidP="00E621E6">
          <w:pPr>
            <w:pStyle w:val="TDC1"/>
            <w:rPr>
              <w:rFonts w:eastAsiaTheme="minorEastAsia"/>
              <w:lang w:eastAsia="es-MX"/>
            </w:rPr>
          </w:pPr>
          <w:hyperlink w:anchor="_Toc175309833" w:history="1">
            <w:r w:rsidR="0086572B" w:rsidRPr="00B054E7">
              <w:rPr>
                <w:rStyle w:val="Hipervnculo"/>
              </w:rPr>
              <w:t>INDICADORES DE GESTIÓN</w:t>
            </w:r>
            <w:r w:rsidR="0086572B" w:rsidRPr="00B054E7">
              <w:rPr>
                <w:webHidden/>
              </w:rPr>
              <w:tab/>
            </w:r>
            <w:r w:rsidR="0086572B" w:rsidRPr="00B054E7">
              <w:rPr>
                <w:webHidden/>
              </w:rPr>
              <w:fldChar w:fldCharType="begin"/>
            </w:r>
            <w:r w:rsidR="0086572B" w:rsidRPr="00B054E7">
              <w:rPr>
                <w:webHidden/>
              </w:rPr>
              <w:instrText xml:space="preserve"> PAGEREF _Toc175309833 \h </w:instrText>
            </w:r>
            <w:r w:rsidR="0086572B" w:rsidRPr="00B054E7">
              <w:rPr>
                <w:webHidden/>
              </w:rPr>
            </w:r>
            <w:r w:rsidR="0086572B" w:rsidRPr="00B054E7">
              <w:rPr>
                <w:webHidden/>
              </w:rPr>
              <w:fldChar w:fldCharType="separate"/>
            </w:r>
            <w:r w:rsidR="009128C3">
              <w:rPr>
                <w:webHidden/>
              </w:rPr>
              <w:t>35</w:t>
            </w:r>
            <w:r w:rsidR="0086572B" w:rsidRPr="00B054E7">
              <w:rPr>
                <w:webHidden/>
              </w:rPr>
              <w:fldChar w:fldCharType="end"/>
            </w:r>
          </w:hyperlink>
        </w:p>
        <w:p w14:paraId="730EABDE" w14:textId="785EAC85" w:rsidR="0086572B" w:rsidRPr="00B054E7" w:rsidRDefault="00F73FD7" w:rsidP="00E621E6">
          <w:pPr>
            <w:pStyle w:val="TDC1"/>
            <w:rPr>
              <w:rFonts w:eastAsiaTheme="minorEastAsia"/>
              <w:lang w:eastAsia="es-MX"/>
            </w:rPr>
          </w:pPr>
          <w:hyperlink w:anchor="_Toc175309834" w:history="1">
            <w:r w:rsidR="0086572B" w:rsidRPr="00B054E7">
              <w:rPr>
                <w:rStyle w:val="Hipervnculo"/>
              </w:rPr>
              <w:t>GLOSARIO DE TÉRMINOS</w:t>
            </w:r>
            <w:r w:rsidR="0086572B" w:rsidRPr="00B054E7">
              <w:rPr>
                <w:webHidden/>
              </w:rPr>
              <w:tab/>
            </w:r>
            <w:r w:rsidR="00804E54" w:rsidRPr="00B054E7">
              <w:rPr>
                <w:webHidden/>
              </w:rPr>
              <w:t>34</w:t>
            </w:r>
          </w:hyperlink>
        </w:p>
        <w:p w14:paraId="14E45578" w14:textId="28F56A53" w:rsidR="0086572B" w:rsidRPr="00B054E7" w:rsidRDefault="00E621E6" w:rsidP="00E621E6">
          <w:pPr>
            <w:pStyle w:val="TDC1"/>
            <w:rPr>
              <w:rFonts w:eastAsiaTheme="minorEastAsia"/>
              <w:lang w:eastAsia="es-MX"/>
            </w:rPr>
          </w:pPr>
          <w:r w:rsidRPr="00B054E7">
            <w:rPr>
              <w:b/>
              <w:bCs/>
            </w:rPr>
            <w:lastRenderedPageBreak/>
            <w:t xml:space="preserve">PROCEDIMIENTO. </w:t>
          </w:r>
          <w:hyperlink w:anchor="_Toc175309835" w:history="1">
            <w:r w:rsidR="0086572B" w:rsidRPr="00B054E7">
              <w:rPr>
                <w:rStyle w:val="Hipervnculo"/>
                <w:b/>
              </w:rPr>
              <w:t>ATENCIÓN DE RECURSOS DE REVISIÓN</w:t>
            </w:r>
            <w:r w:rsidR="0086572B" w:rsidRPr="00B054E7">
              <w:rPr>
                <w:webHidden/>
              </w:rPr>
              <w:tab/>
            </w:r>
            <w:r w:rsidR="0086572B" w:rsidRPr="00B054E7">
              <w:rPr>
                <w:webHidden/>
              </w:rPr>
              <w:fldChar w:fldCharType="begin"/>
            </w:r>
            <w:r w:rsidR="0086572B" w:rsidRPr="00B054E7">
              <w:rPr>
                <w:webHidden/>
              </w:rPr>
              <w:instrText xml:space="preserve"> PAGEREF _Toc175309835 \h </w:instrText>
            </w:r>
            <w:r w:rsidR="0086572B" w:rsidRPr="00B054E7">
              <w:rPr>
                <w:webHidden/>
              </w:rPr>
            </w:r>
            <w:r w:rsidR="0086572B" w:rsidRPr="00B054E7">
              <w:rPr>
                <w:webHidden/>
              </w:rPr>
              <w:fldChar w:fldCharType="separate"/>
            </w:r>
            <w:r w:rsidR="009128C3">
              <w:rPr>
                <w:webHidden/>
              </w:rPr>
              <w:t>36</w:t>
            </w:r>
            <w:r w:rsidR="0086572B" w:rsidRPr="00B054E7">
              <w:rPr>
                <w:webHidden/>
              </w:rPr>
              <w:fldChar w:fldCharType="end"/>
            </w:r>
          </w:hyperlink>
        </w:p>
        <w:p w14:paraId="16AF8CC7" w14:textId="1CE0BDDC" w:rsidR="0086572B" w:rsidRPr="00B054E7" w:rsidRDefault="00F73FD7" w:rsidP="00E621E6">
          <w:pPr>
            <w:pStyle w:val="TDC1"/>
            <w:rPr>
              <w:rFonts w:eastAsiaTheme="minorEastAsia"/>
              <w:lang w:eastAsia="es-MX"/>
            </w:rPr>
          </w:pPr>
          <w:hyperlink w:anchor="_Toc175309836" w:history="1">
            <w:r w:rsidR="0086572B" w:rsidRPr="00B054E7">
              <w:rPr>
                <w:rStyle w:val="Hipervnculo"/>
              </w:rPr>
              <w:t>OBJETIVO</w:t>
            </w:r>
            <w:r w:rsidR="0086572B" w:rsidRPr="00B054E7">
              <w:rPr>
                <w:webHidden/>
              </w:rPr>
              <w:tab/>
            </w:r>
            <w:r w:rsidR="0086572B" w:rsidRPr="00B054E7">
              <w:rPr>
                <w:webHidden/>
              </w:rPr>
              <w:fldChar w:fldCharType="begin"/>
            </w:r>
            <w:r w:rsidR="0086572B" w:rsidRPr="00B054E7">
              <w:rPr>
                <w:webHidden/>
              </w:rPr>
              <w:instrText xml:space="preserve"> PAGEREF _Toc175309836 \h </w:instrText>
            </w:r>
            <w:r w:rsidR="0086572B" w:rsidRPr="00B054E7">
              <w:rPr>
                <w:webHidden/>
              </w:rPr>
            </w:r>
            <w:r w:rsidR="0086572B" w:rsidRPr="00B054E7">
              <w:rPr>
                <w:webHidden/>
              </w:rPr>
              <w:fldChar w:fldCharType="separate"/>
            </w:r>
            <w:r w:rsidR="009128C3">
              <w:rPr>
                <w:webHidden/>
              </w:rPr>
              <w:t>36</w:t>
            </w:r>
            <w:r w:rsidR="0086572B" w:rsidRPr="00B054E7">
              <w:rPr>
                <w:webHidden/>
              </w:rPr>
              <w:fldChar w:fldCharType="end"/>
            </w:r>
          </w:hyperlink>
        </w:p>
        <w:p w14:paraId="67B859E6" w14:textId="606E180E" w:rsidR="0086572B" w:rsidRPr="00B054E7" w:rsidRDefault="00F73FD7" w:rsidP="00E621E6">
          <w:pPr>
            <w:pStyle w:val="TDC1"/>
            <w:rPr>
              <w:rFonts w:eastAsiaTheme="minorEastAsia"/>
              <w:lang w:eastAsia="es-MX"/>
            </w:rPr>
          </w:pPr>
          <w:hyperlink w:anchor="_Toc175309837" w:history="1">
            <w:r w:rsidR="0086572B" w:rsidRPr="00B054E7">
              <w:rPr>
                <w:rStyle w:val="Hipervnculo"/>
              </w:rPr>
              <w:t>ALCANCE</w:t>
            </w:r>
            <w:r w:rsidR="0086572B" w:rsidRPr="00B054E7">
              <w:rPr>
                <w:webHidden/>
              </w:rPr>
              <w:tab/>
            </w:r>
            <w:r w:rsidR="0086572B" w:rsidRPr="00B054E7">
              <w:rPr>
                <w:webHidden/>
              </w:rPr>
              <w:fldChar w:fldCharType="begin"/>
            </w:r>
            <w:r w:rsidR="0086572B" w:rsidRPr="00B054E7">
              <w:rPr>
                <w:webHidden/>
              </w:rPr>
              <w:instrText xml:space="preserve"> PAGEREF _Toc175309837 \h </w:instrText>
            </w:r>
            <w:r w:rsidR="0086572B" w:rsidRPr="00B054E7">
              <w:rPr>
                <w:webHidden/>
              </w:rPr>
            </w:r>
            <w:r w:rsidR="0086572B" w:rsidRPr="00B054E7">
              <w:rPr>
                <w:webHidden/>
              </w:rPr>
              <w:fldChar w:fldCharType="separate"/>
            </w:r>
            <w:r w:rsidR="009128C3">
              <w:rPr>
                <w:webHidden/>
              </w:rPr>
              <w:t>36</w:t>
            </w:r>
            <w:r w:rsidR="0086572B" w:rsidRPr="00B054E7">
              <w:rPr>
                <w:webHidden/>
              </w:rPr>
              <w:fldChar w:fldCharType="end"/>
            </w:r>
          </w:hyperlink>
        </w:p>
        <w:p w14:paraId="265DC1D2" w14:textId="12B51E18" w:rsidR="0086572B" w:rsidRPr="00B054E7" w:rsidRDefault="00F73FD7" w:rsidP="00E621E6">
          <w:pPr>
            <w:pStyle w:val="TDC1"/>
            <w:rPr>
              <w:rFonts w:eastAsiaTheme="minorEastAsia"/>
              <w:lang w:eastAsia="es-MX"/>
            </w:rPr>
          </w:pPr>
          <w:hyperlink w:anchor="_Toc175309838" w:history="1">
            <w:r w:rsidR="0086572B" w:rsidRPr="00B054E7">
              <w:rPr>
                <w:rStyle w:val="Hipervnculo"/>
              </w:rPr>
              <w:t>POLÍTICAS DE OPERACIÓN</w:t>
            </w:r>
            <w:r w:rsidR="0086572B" w:rsidRPr="00B054E7">
              <w:rPr>
                <w:webHidden/>
              </w:rPr>
              <w:tab/>
            </w:r>
            <w:r w:rsidR="0086572B" w:rsidRPr="00B054E7">
              <w:rPr>
                <w:webHidden/>
              </w:rPr>
              <w:fldChar w:fldCharType="begin"/>
            </w:r>
            <w:r w:rsidR="0086572B" w:rsidRPr="00B054E7">
              <w:rPr>
                <w:webHidden/>
              </w:rPr>
              <w:instrText xml:space="preserve"> PAGEREF _Toc175309838 \h </w:instrText>
            </w:r>
            <w:r w:rsidR="0086572B" w:rsidRPr="00B054E7">
              <w:rPr>
                <w:webHidden/>
              </w:rPr>
            </w:r>
            <w:r w:rsidR="0086572B" w:rsidRPr="00B054E7">
              <w:rPr>
                <w:webHidden/>
              </w:rPr>
              <w:fldChar w:fldCharType="separate"/>
            </w:r>
            <w:r w:rsidR="009128C3">
              <w:rPr>
                <w:webHidden/>
              </w:rPr>
              <w:t>36</w:t>
            </w:r>
            <w:r w:rsidR="0086572B" w:rsidRPr="00B054E7">
              <w:rPr>
                <w:webHidden/>
              </w:rPr>
              <w:fldChar w:fldCharType="end"/>
            </w:r>
          </w:hyperlink>
        </w:p>
        <w:p w14:paraId="75E15307" w14:textId="251574AA" w:rsidR="0086572B" w:rsidRPr="00B054E7" w:rsidRDefault="00F73FD7" w:rsidP="00E621E6">
          <w:pPr>
            <w:pStyle w:val="TDC1"/>
            <w:rPr>
              <w:rFonts w:eastAsiaTheme="minorEastAsia"/>
              <w:lang w:eastAsia="es-MX"/>
            </w:rPr>
          </w:pPr>
          <w:hyperlink w:anchor="_Toc175309839" w:history="1">
            <w:r w:rsidR="0086572B" w:rsidRPr="00B054E7">
              <w:rPr>
                <w:rStyle w:val="Hipervnculo"/>
              </w:rPr>
              <w:t>DIAGRAMA DE FLUJO</w:t>
            </w:r>
            <w:r w:rsidR="0086572B" w:rsidRPr="00B054E7">
              <w:rPr>
                <w:webHidden/>
              </w:rPr>
              <w:tab/>
            </w:r>
            <w:r w:rsidR="0086572B" w:rsidRPr="00B054E7">
              <w:rPr>
                <w:webHidden/>
              </w:rPr>
              <w:fldChar w:fldCharType="begin"/>
            </w:r>
            <w:r w:rsidR="0086572B" w:rsidRPr="00B054E7">
              <w:rPr>
                <w:webHidden/>
              </w:rPr>
              <w:instrText xml:space="preserve"> PAGEREF _Toc175309839 \h </w:instrText>
            </w:r>
            <w:r w:rsidR="0086572B" w:rsidRPr="00B054E7">
              <w:rPr>
                <w:webHidden/>
              </w:rPr>
            </w:r>
            <w:r w:rsidR="0086572B" w:rsidRPr="00B054E7">
              <w:rPr>
                <w:webHidden/>
              </w:rPr>
              <w:fldChar w:fldCharType="separate"/>
            </w:r>
            <w:r w:rsidR="009128C3">
              <w:rPr>
                <w:webHidden/>
              </w:rPr>
              <w:t>37</w:t>
            </w:r>
            <w:r w:rsidR="0086572B" w:rsidRPr="00B054E7">
              <w:rPr>
                <w:webHidden/>
              </w:rPr>
              <w:fldChar w:fldCharType="end"/>
            </w:r>
          </w:hyperlink>
        </w:p>
        <w:p w14:paraId="585A0DDC" w14:textId="2717CEB0" w:rsidR="0086572B" w:rsidRPr="00B054E7" w:rsidRDefault="00F73FD7" w:rsidP="00E621E6">
          <w:pPr>
            <w:pStyle w:val="TDC1"/>
            <w:rPr>
              <w:rFonts w:eastAsiaTheme="minorEastAsia"/>
              <w:lang w:eastAsia="es-MX"/>
            </w:rPr>
          </w:pPr>
          <w:hyperlink w:anchor="_Toc175309841" w:history="1">
            <w:r w:rsidR="0086572B" w:rsidRPr="00B054E7">
              <w:rPr>
                <w:rStyle w:val="Hipervnculo"/>
              </w:rPr>
              <w:t>DESCRIPCIÓN DE PROCEDIMIENTO</w:t>
            </w:r>
            <w:r w:rsidR="0086572B" w:rsidRPr="00B054E7">
              <w:rPr>
                <w:webHidden/>
              </w:rPr>
              <w:tab/>
            </w:r>
            <w:r w:rsidR="0086572B" w:rsidRPr="00B054E7">
              <w:rPr>
                <w:webHidden/>
              </w:rPr>
              <w:fldChar w:fldCharType="begin"/>
            </w:r>
            <w:r w:rsidR="0086572B" w:rsidRPr="00B054E7">
              <w:rPr>
                <w:webHidden/>
              </w:rPr>
              <w:instrText xml:space="preserve"> PAGEREF _Toc175309841 \h </w:instrText>
            </w:r>
            <w:r w:rsidR="0086572B" w:rsidRPr="00B054E7">
              <w:rPr>
                <w:webHidden/>
              </w:rPr>
            </w:r>
            <w:r w:rsidR="0086572B" w:rsidRPr="00B054E7">
              <w:rPr>
                <w:webHidden/>
              </w:rPr>
              <w:fldChar w:fldCharType="separate"/>
            </w:r>
            <w:r w:rsidR="009128C3">
              <w:rPr>
                <w:webHidden/>
              </w:rPr>
              <w:t>39</w:t>
            </w:r>
            <w:r w:rsidR="0086572B" w:rsidRPr="00B054E7">
              <w:rPr>
                <w:webHidden/>
              </w:rPr>
              <w:fldChar w:fldCharType="end"/>
            </w:r>
          </w:hyperlink>
        </w:p>
        <w:p w14:paraId="11D29315" w14:textId="2EAD2CE6" w:rsidR="0086572B" w:rsidRPr="00B054E7" w:rsidRDefault="00F73FD7" w:rsidP="00E621E6">
          <w:pPr>
            <w:pStyle w:val="TDC1"/>
            <w:rPr>
              <w:rFonts w:eastAsiaTheme="minorEastAsia"/>
              <w:lang w:eastAsia="es-MX"/>
            </w:rPr>
          </w:pPr>
          <w:hyperlink w:anchor="_Toc175309842" w:history="1">
            <w:r w:rsidR="0086572B" w:rsidRPr="00B054E7">
              <w:rPr>
                <w:rStyle w:val="Hipervnculo"/>
              </w:rPr>
              <w:t>FORMATOS, GUÍAS, REFERENCIAS Y SISTEMAS DE OPERACIÓN</w:t>
            </w:r>
            <w:r w:rsidR="0086572B" w:rsidRPr="00B054E7">
              <w:rPr>
                <w:webHidden/>
              </w:rPr>
              <w:tab/>
            </w:r>
            <w:r w:rsidR="00804E54" w:rsidRPr="00B054E7">
              <w:rPr>
                <w:webHidden/>
              </w:rPr>
              <w:t>40</w:t>
            </w:r>
          </w:hyperlink>
        </w:p>
        <w:p w14:paraId="56613E28" w14:textId="416D998D" w:rsidR="0086572B" w:rsidRPr="00B054E7" w:rsidRDefault="00F73FD7" w:rsidP="00E621E6">
          <w:pPr>
            <w:pStyle w:val="TDC1"/>
            <w:rPr>
              <w:rFonts w:eastAsiaTheme="minorEastAsia"/>
              <w:lang w:eastAsia="es-MX"/>
            </w:rPr>
          </w:pPr>
          <w:hyperlink w:anchor="_Toc175309843" w:history="1">
            <w:r w:rsidR="0086572B" w:rsidRPr="00B054E7">
              <w:rPr>
                <w:rStyle w:val="Hipervnculo"/>
              </w:rPr>
              <w:t>INDICADORES DE GESTIÓN</w:t>
            </w:r>
            <w:r w:rsidR="0086572B" w:rsidRPr="00B054E7">
              <w:rPr>
                <w:webHidden/>
              </w:rPr>
              <w:tab/>
            </w:r>
            <w:r w:rsidR="0086572B" w:rsidRPr="00B054E7">
              <w:rPr>
                <w:webHidden/>
              </w:rPr>
              <w:fldChar w:fldCharType="begin"/>
            </w:r>
            <w:r w:rsidR="0086572B" w:rsidRPr="00B054E7">
              <w:rPr>
                <w:webHidden/>
              </w:rPr>
              <w:instrText xml:space="preserve"> PAGEREF _Toc175309843 \h </w:instrText>
            </w:r>
            <w:r w:rsidR="0086572B" w:rsidRPr="00B054E7">
              <w:rPr>
                <w:webHidden/>
              </w:rPr>
            </w:r>
            <w:r w:rsidR="0086572B" w:rsidRPr="00B054E7">
              <w:rPr>
                <w:webHidden/>
              </w:rPr>
              <w:fldChar w:fldCharType="separate"/>
            </w:r>
            <w:r w:rsidR="009128C3">
              <w:rPr>
                <w:webHidden/>
              </w:rPr>
              <w:t>42</w:t>
            </w:r>
            <w:r w:rsidR="0086572B" w:rsidRPr="00B054E7">
              <w:rPr>
                <w:webHidden/>
              </w:rPr>
              <w:fldChar w:fldCharType="end"/>
            </w:r>
          </w:hyperlink>
        </w:p>
        <w:p w14:paraId="6B9A60D7" w14:textId="7274BE6E" w:rsidR="0086572B" w:rsidRPr="00B054E7" w:rsidRDefault="00F73FD7" w:rsidP="00E621E6">
          <w:pPr>
            <w:pStyle w:val="TDC1"/>
            <w:rPr>
              <w:rFonts w:eastAsiaTheme="minorEastAsia"/>
              <w:lang w:eastAsia="es-MX"/>
            </w:rPr>
          </w:pPr>
          <w:hyperlink w:anchor="_Toc175309844" w:history="1">
            <w:r w:rsidR="0086572B" w:rsidRPr="00B054E7">
              <w:rPr>
                <w:rStyle w:val="Hipervnculo"/>
              </w:rPr>
              <w:t>GLOSARIO DE TÉRMINOS</w:t>
            </w:r>
            <w:r w:rsidR="0086572B" w:rsidRPr="00B054E7">
              <w:rPr>
                <w:webHidden/>
              </w:rPr>
              <w:tab/>
            </w:r>
            <w:r w:rsidR="0086572B" w:rsidRPr="00B054E7">
              <w:rPr>
                <w:webHidden/>
              </w:rPr>
              <w:fldChar w:fldCharType="begin"/>
            </w:r>
            <w:r w:rsidR="0086572B" w:rsidRPr="00B054E7">
              <w:rPr>
                <w:webHidden/>
              </w:rPr>
              <w:instrText xml:space="preserve"> PAGEREF _Toc175309844 \h </w:instrText>
            </w:r>
            <w:r w:rsidR="0086572B" w:rsidRPr="00B054E7">
              <w:rPr>
                <w:webHidden/>
              </w:rPr>
            </w:r>
            <w:r w:rsidR="0086572B" w:rsidRPr="00B054E7">
              <w:rPr>
                <w:webHidden/>
              </w:rPr>
              <w:fldChar w:fldCharType="separate"/>
            </w:r>
            <w:r w:rsidR="009128C3">
              <w:rPr>
                <w:webHidden/>
              </w:rPr>
              <w:t>42</w:t>
            </w:r>
            <w:r w:rsidR="0086572B" w:rsidRPr="00B054E7">
              <w:rPr>
                <w:webHidden/>
              </w:rPr>
              <w:fldChar w:fldCharType="end"/>
            </w:r>
          </w:hyperlink>
        </w:p>
        <w:p w14:paraId="5171650D" w14:textId="1C820FEB" w:rsidR="005E5421" w:rsidRPr="00B054E7" w:rsidRDefault="00C06BA9" w:rsidP="005E5421">
          <w:pPr>
            <w:rPr>
              <w:rFonts w:cstheme="minorHAnsi"/>
              <w:b/>
              <w:bCs/>
            </w:rPr>
          </w:pPr>
          <w:r w:rsidRPr="00B054E7">
            <w:rPr>
              <w:rFonts w:cstheme="minorHAnsi"/>
              <w:b/>
              <w:bCs/>
              <w:sz w:val="20"/>
              <w:szCs w:val="20"/>
            </w:rPr>
            <w:fldChar w:fldCharType="end"/>
          </w:r>
        </w:p>
      </w:sdtContent>
    </w:sdt>
    <w:p w14:paraId="5E4013A5" w14:textId="77777777" w:rsidR="003D318F" w:rsidRPr="00B054E7" w:rsidRDefault="003D318F">
      <w:pPr>
        <w:rPr>
          <w:rFonts w:eastAsiaTheme="majorEastAsia" w:cstheme="minorHAnsi"/>
          <w:b/>
          <w:bCs/>
          <w:sz w:val="32"/>
          <w:szCs w:val="32"/>
        </w:rPr>
      </w:pPr>
      <w:bookmarkStart w:id="18" w:name="_Toc1521199"/>
      <w:bookmarkStart w:id="19" w:name="_Toc3913000"/>
      <w:bookmarkStart w:id="20" w:name="_Toc4001119"/>
      <w:bookmarkStart w:id="21" w:name="_Toc175309819"/>
      <w:r w:rsidRPr="00B054E7">
        <w:rPr>
          <w:rFonts w:cstheme="minorHAnsi"/>
        </w:rPr>
        <w:br w:type="page"/>
      </w:r>
    </w:p>
    <w:p w14:paraId="02ACB82E" w14:textId="481EBCDC" w:rsidR="00EC37DC" w:rsidRPr="00B054E7" w:rsidRDefault="00EC37DC" w:rsidP="00AB3333">
      <w:pPr>
        <w:pStyle w:val="Ttulo1"/>
        <w:spacing w:before="0" w:line="276" w:lineRule="auto"/>
        <w:jc w:val="center"/>
        <w:rPr>
          <w:rFonts w:asciiTheme="minorHAnsi" w:hAnsiTheme="minorHAnsi" w:cstheme="minorHAnsi"/>
          <w:color w:val="auto"/>
        </w:rPr>
      </w:pPr>
      <w:r w:rsidRPr="00B054E7">
        <w:rPr>
          <w:rFonts w:asciiTheme="minorHAnsi" w:hAnsiTheme="minorHAnsi" w:cstheme="minorHAnsi"/>
          <w:color w:val="auto"/>
        </w:rPr>
        <w:lastRenderedPageBreak/>
        <w:t>INTRODUCCIÓN</w:t>
      </w:r>
      <w:bookmarkEnd w:id="18"/>
      <w:bookmarkEnd w:id="19"/>
      <w:bookmarkEnd w:id="20"/>
      <w:bookmarkEnd w:id="21"/>
    </w:p>
    <w:p w14:paraId="29D58DC1" w14:textId="77777777" w:rsidR="00E621E6" w:rsidRPr="00B054E7" w:rsidRDefault="00E621E6" w:rsidP="004730D5">
      <w:pPr>
        <w:spacing w:after="0" w:line="276" w:lineRule="auto"/>
        <w:jc w:val="both"/>
        <w:rPr>
          <w:rFonts w:cstheme="minorHAnsi"/>
        </w:rPr>
      </w:pPr>
      <w:bookmarkStart w:id="22" w:name="_Hlk174357968"/>
    </w:p>
    <w:p w14:paraId="043453AE" w14:textId="601CFFBB" w:rsidR="004730D5" w:rsidRPr="00B054E7" w:rsidRDefault="004730D5" w:rsidP="004730D5">
      <w:pPr>
        <w:spacing w:after="0" w:line="240" w:lineRule="auto"/>
        <w:jc w:val="both"/>
        <w:rPr>
          <w:rFonts w:cstheme="minorHAnsi"/>
          <w:color w:val="0D0D0D" w:themeColor="text1" w:themeTint="F2"/>
        </w:rPr>
      </w:pPr>
      <w:bookmarkStart w:id="23" w:name="_Hlk174358645"/>
      <w:r w:rsidRPr="00B054E7">
        <w:rPr>
          <w:rFonts w:cstheme="minorHAnsi"/>
        </w:rPr>
        <w:t>El Instituto Nacional de Transparencia</w:t>
      </w:r>
      <w:r w:rsidRPr="00B054E7">
        <w:rPr>
          <w:rFonts w:cstheme="minorHAnsi"/>
          <w:color w:val="0D0D0D" w:themeColor="text1" w:themeTint="F2"/>
        </w:rPr>
        <w:t xml:space="preserve">, Acceso a la Información y Protección de datos Personales (INAI) se consolida a partir de que el Congreso de la Unión </w:t>
      </w:r>
      <w:r w:rsidR="001C15E7" w:rsidRPr="00B054E7">
        <w:rPr>
          <w:rFonts w:cstheme="minorHAnsi"/>
          <w:color w:val="0D0D0D" w:themeColor="text1" w:themeTint="F2"/>
        </w:rPr>
        <w:t xml:space="preserve">expidió </w:t>
      </w:r>
      <w:r w:rsidRPr="00B054E7">
        <w:rPr>
          <w:rFonts w:cstheme="minorHAnsi"/>
          <w:color w:val="0D0D0D" w:themeColor="text1" w:themeTint="F2"/>
        </w:rPr>
        <w:t>la Ley General de Transparencia y Acceso a la Información Pública (LGTAIP), publicada el 4 de mayo de 2015 en el Diario Oficial de la Federación</w:t>
      </w:r>
      <w:r w:rsidR="00031FAF" w:rsidRPr="00B054E7">
        <w:rPr>
          <w:rFonts w:cstheme="minorHAnsi"/>
          <w:color w:val="0D0D0D" w:themeColor="text1" w:themeTint="F2"/>
        </w:rPr>
        <w:t xml:space="preserve"> (DOF)</w:t>
      </w:r>
      <w:r w:rsidRPr="00B054E7">
        <w:rPr>
          <w:rFonts w:cstheme="minorHAnsi"/>
          <w:color w:val="0D0D0D" w:themeColor="text1" w:themeTint="F2"/>
        </w:rPr>
        <w:t xml:space="preserve"> y de la publicación de </w:t>
      </w:r>
      <w:r w:rsidR="00031FAF" w:rsidRPr="00B054E7">
        <w:rPr>
          <w:rFonts w:cstheme="minorHAnsi"/>
          <w:color w:val="0D0D0D" w:themeColor="text1" w:themeTint="F2"/>
        </w:rPr>
        <w:t xml:space="preserve">la </w:t>
      </w:r>
      <w:r w:rsidRPr="00B054E7">
        <w:rPr>
          <w:rFonts w:cstheme="minorHAnsi"/>
          <w:color w:val="0D0D0D" w:themeColor="text1" w:themeTint="F2"/>
        </w:rPr>
        <w:t xml:space="preserve">Ley Federal de Transparencia y Acceso a la Información Pública (LFTAIP), </w:t>
      </w:r>
      <w:r w:rsidR="001E6084" w:rsidRPr="00B054E7">
        <w:rPr>
          <w:rFonts w:cstheme="minorHAnsi"/>
          <w:color w:val="0D0D0D" w:themeColor="text1" w:themeTint="F2"/>
        </w:rPr>
        <w:t xml:space="preserve">el </w:t>
      </w:r>
      <w:r w:rsidRPr="00B054E7">
        <w:rPr>
          <w:rFonts w:cstheme="minorHAnsi"/>
          <w:color w:val="0D0D0D" w:themeColor="text1" w:themeTint="F2"/>
        </w:rPr>
        <w:t xml:space="preserve">9 de mayo del 2016, en el </w:t>
      </w:r>
      <w:r w:rsidR="003D7EA7" w:rsidRPr="00B054E7">
        <w:rPr>
          <w:rFonts w:cstheme="minorHAnsi"/>
          <w:color w:val="0D0D0D" w:themeColor="text1" w:themeTint="F2"/>
        </w:rPr>
        <w:t>DOF</w:t>
      </w:r>
      <w:r w:rsidRPr="00B054E7">
        <w:rPr>
          <w:rFonts w:cstheme="minorHAnsi"/>
          <w:color w:val="0D0D0D" w:themeColor="text1" w:themeTint="F2"/>
        </w:rPr>
        <w:t>.</w:t>
      </w:r>
    </w:p>
    <w:p w14:paraId="667AFF71" w14:textId="5E9B4082" w:rsidR="004730D5" w:rsidRPr="00B054E7" w:rsidRDefault="004730D5" w:rsidP="004730D5">
      <w:pPr>
        <w:spacing w:after="0" w:line="240" w:lineRule="auto"/>
        <w:jc w:val="both"/>
        <w:rPr>
          <w:rFonts w:cstheme="minorHAnsi"/>
          <w:color w:val="0D0D0D" w:themeColor="text1" w:themeTint="F2"/>
        </w:rPr>
      </w:pPr>
    </w:p>
    <w:p w14:paraId="1F70F1A6" w14:textId="42614AD3" w:rsidR="004730D5" w:rsidRPr="00B054E7" w:rsidRDefault="00042219" w:rsidP="004730D5">
      <w:pPr>
        <w:spacing w:after="0" w:line="240" w:lineRule="auto"/>
        <w:jc w:val="both"/>
        <w:rPr>
          <w:rFonts w:cstheme="minorHAnsi"/>
          <w:color w:val="0D0D0D" w:themeColor="text1" w:themeTint="F2"/>
        </w:rPr>
      </w:pPr>
      <w:r w:rsidRPr="00B054E7">
        <w:rPr>
          <w:rFonts w:cstheme="minorHAnsi"/>
          <w:color w:val="0D0D0D" w:themeColor="text1" w:themeTint="F2"/>
        </w:rPr>
        <w:t>Como resultado de esta legislación</w:t>
      </w:r>
      <w:r w:rsidR="004730D5" w:rsidRPr="00B054E7">
        <w:rPr>
          <w:rFonts w:cstheme="minorHAnsi"/>
          <w:color w:val="0D0D0D" w:themeColor="text1" w:themeTint="F2"/>
        </w:rPr>
        <w:t xml:space="preserve">, se </w:t>
      </w:r>
      <w:r w:rsidRPr="00B054E7">
        <w:rPr>
          <w:rFonts w:cstheme="minorHAnsi"/>
          <w:color w:val="0D0D0D" w:themeColor="text1" w:themeTint="F2"/>
        </w:rPr>
        <w:t>creó</w:t>
      </w:r>
      <w:r w:rsidR="004730D5" w:rsidRPr="00B054E7">
        <w:rPr>
          <w:rFonts w:cstheme="minorHAnsi"/>
          <w:color w:val="0D0D0D" w:themeColor="text1" w:themeTint="F2"/>
        </w:rPr>
        <w:t xml:space="preserve"> formalmente la figura de la Unidad de Transparencia en cada sujeto obligado del orden federal</w:t>
      </w:r>
      <w:r w:rsidRPr="00B054E7">
        <w:rPr>
          <w:rFonts w:cstheme="minorHAnsi"/>
          <w:color w:val="0D0D0D" w:themeColor="text1" w:themeTint="F2"/>
        </w:rPr>
        <w:t xml:space="preserve">, la cual se </w:t>
      </w:r>
      <w:r w:rsidR="004730D5" w:rsidRPr="00B054E7">
        <w:rPr>
          <w:rFonts w:cstheme="minorHAnsi"/>
          <w:color w:val="0D0D0D" w:themeColor="text1" w:themeTint="F2"/>
        </w:rPr>
        <w:t>configura como el pilar fundamental para garantizar el ejercicio del derecho de acceso a la información y de protección de datos personales en el ámbito público.</w:t>
      </w:r>
    </w:p>
    <w:p w14:paraId="5D27E216" w14:textId="77777777" w:rsidR="004730D5" w:rsidRPr="00B054E7" w:rsidRDefault="004730D5" w:rsidP="004730D5">
      <w:pPr>
        <w:spacing w:after="0" w:line="240" w:lineRule="auto"/>
        <w:jc w:val="both"/>
        <w:rPr>
          <w:rFonts w:cstheme="minorHAnsi"/>
          <w:color w:val="0D0D0D" w:themeColor="text1" w:themeTint="F2"/>
        </w:rPr>
      </w:pPr>
    </w:p>
    <w:p w14:paraId="17A68BF6" w14:textId="40C10D4A" w:rsidR="004730D5" w:rsidRPr="00B054E7" w:rsidRDefault="004730D5" w:rsidP="00221471">
      <w:pPr>
        <w:spacing w:after="0" w:line="240" w:lineRule="auto"/>
        <w:jc w:val="both"/>
        <w:rPr>
          <w:rFonts w:cstheme="minorHAnsi"/>
          <w:color w:val="0D0D0D" w:themeColor="text1" w:themeTint="F2"/>
        </w:rPr>
      </w:pPr>
      <w:r w:rsidRPr="00B054E7">
        <w:rPr>
          <w:rFonts w:cstheme="minorHAnsi"/>
          <w:color w:val="0D0D0D" w:themeColor="text1" w:themeTint="F2"/>
        </w:rPr>
        <w:t xml:space="preserve">En este contexto, el presente Manual tiene como propósito </w:t>
      </w:r>
      <w:r w:rsidR="00856148" w:rsidRPr="00B054E7">
        <w:rPr>
          <w:rFonts w:cstheme="minorHAnsi"/>
          <w:color w:val="0D0D0D" w:themeColor="text1" w:themeTint="F2"/>
        </w:rPr>
        <w:t xml:space="preserve">principal </w:t>
      </w:r>
      <w:r w:rsidRPr="00B054E7">
        <w:rPr>
          <w:rFonts w:cstheme="minorHAnsi"/>
          <w:color w:val="0D0D0D" w:themeColor="text1" w:themeTint="F2"/>
        </w:rPr>
        <w:t xml:space="preserve">proporcionar una descripción clara y sencilla de los procedimientos que deben seguirse para asegurar el cumplimiento de las funciones </w:t>
      </w:r>
      <w:r w:rsidR="00296422" w:rsidRPr="00B054E7">
        <w:rPr>
          <w:rFonts w:cstheme="minorHAnsi"/>
          <w:color w:val="0D0D0D" w:themeColor="text1" w:themeTint="F2"/>
        </w:rPr>
        <w:t xml:space="preserve">establecidas para la Unidad de Transparencia en los artículos </w:t>
      </w:r>
      <w:r w:rsidR="00A21C43" w:rsidRPr="00B054E7">
        <w:rPr>
          <w:rFonts w:cstheme="minorHAnsi"/>
          <w:color w:val="0D0D0D" w:themeColor="text1" w:themeTint="F2"/>
        </w:rPr>
        <w:t xml:space="preserve">45 de la LGTAIP, </w:t>
      </w:r>
      <w:r w:rsidR="00296422" w:rsidRPr="00B054E7">
        <w:rPr>
          <w:rFonts w:cstheme="minorHAnsi"/>
          <w:color w:val="0D0D0D" w:themeColor="text1" w:themeTint="F2"/>
        </w:rPr>
        <w:t>61 de la LFTAIP, y 32 del Estatuto Orgánico del INAI</w:t>
      </w:r>
      <w:r w:rsidR="00221471" w:rsidRPr="00B054E7">
        <w:rPr>
          <w:rFonts w:cstheme="minorHAnsi"/>
          <w:color w:val="0D0D0D" w:themeColor="text1" w:themeTint="F2"/>
        </w:rPr>
        <w:t xml:space="preserve">, dentro de las que </w:t>
      </w:r>
      <w:r w:rsidRPr="00B054E7">
        <w:rPr>
          <w:rFonts w:cstheme="minorHAnsi"/>
          <w:color w:val="0D0D0D" w:themeColor="text1" w:themeTint="F2"/>
        </w:rPr>
        <w:t>destacan la coordinación en la difusión de la información, la atención de solicitudes en materia de acceso a la información pública y en materia de protección de datos personales, la orientación a las personas solicitantes, la gestión interna de trámites, y la promoción de políticas de transparencia proactiva.</w:t>
      </w:r>
    </w:p>
    <w:p w14:paraId="6B542425" w14:textId="77777777" w:rsidR="004730D5" w:rsidRPr="00B054E7" w:rsidRDefault="004730D5" w:rsidP="004730D5">
      <w:pPr>
        <w:spacing w:after="0" w:line="240" w:lineRule="auto"/>
        <w:jc w:val="both"/>
        <w:rPr>
          <w:rFonts w:cstheme="minorHAnsi"/>
          <w:color w:val="0D0D0D" w:themeColor="text1" w:themeTint="F2"/>
        </w:rPr>
      </w:pPr>
    </w:p>
    <w:p w14:paraId="15FBA019" w14:textId="60E6124F" w:rsidR="004730D5" w:rsidRPr="00B054E7" w:rsidRDefault="004730D5" w:rsidP="004730D5">
      <w:pPr>
        <w:spacing w:after="0" w:line="240" w:lineRule="auto"/>
        <w:jc w:val="both"/>
        <w:rPr>
          <w:rFonts w:cstheme="minorHAnsi"/>
          <w:color w:val="0D0D0D" w:themeColor="text1" w:themeTint="F2"/>
        </w:rPr>
      </w:pPr>
      <w:r w:rsidRPr="00B054E7">
        <w:rPr>
          <w:rFonts w:cstheme="minorHAnsi"/>
          <w:color w:val="0D0D0D" w:themeColor="text1" w:themeTint="F2"/>
        </w:rPr>
        <w:t>E</w:t>
      </w:r>
      <w:r w:rsidR="00A1695E" w:rsidRPr="00B054E7">
        <w:rPr>
          <w:rFonts w:cstheme="minorHAnsi"/>
          <w:color w:val="0D0D0D" w:themeColor="text1" w:themeTint="F2"/>
        </w:rPr>
        <w:t xml:space="preserve">l presente </w:t>
      </w:r>
      <w:r w:rsidRPr="00B054E7">
        <w:rPr>
          <w:rFonts w:cstheme="minorHAnsi"/>
          <w:color w:val="0D0D0D" w:themeColor="text1" w:themeTint="F2"/>
        </w:rPr>
        <w:t xml:space="preserve">documento es de observancia obligatoria para el personal adscrito a la Unidad de Transparencia y </w:t>
      </w:r>
      <w:r w:rsidR="000249C1" w:rsidRPr="00B054E7">
        <w:rPr>
          <w:rFonts w:cstheme="minorHAnsi"/>
          <w:color w:val="0D0D0D" w:themeColor="text1" w:themeTint="F2"/>
        </w:rPr>
        <w:t xml:space="preserve">a </w:t>
      </w:r>
      <w:r w:rsidRPr="00B054E7">
        <w:rPr>
          <w:rFonts w:cstheme="minorHAnsi"/>
          <w:color w:val="0D0D0D" w:themeColor="text1" w:themeTint="F2"/>
        </w:rPr>
        <w:t xml:space="preserve">las unidades administrativas del INAI que interactúan con </w:t>
      </w:r>
      <w:r w:rsidR="000249C1" w:rsidRPr="00B054E7">
        <w:rPr>
          <w:rFonts w:cstheme="minorHAnsi"/>
          <w:color w:val="0D0D0D" w:themeColor="text1" w:themeTint="F2"/>
        </w:rPr>
        <w:t>esta</w:t>
      </w:r>
      <w:r w:rsidRPr="00B054E7">
        <w:rPr>
          <w:rFonts w:cstheme="minorHAnsi"/>
          <w:color w:val="0D0D0D" w:themeColor="text1" w:themeTint="F2"/>
        </w:rPr>
        <w:t xml:space="preserve">. De igual forma, es una guía para quienes, dentro del </w:t>
      </w:r>
      <w:r w:rsidR="000249C1" w:rsidRPr="00B054E7">
        <w:rPr>
          <w:rFonts w:cstheme="minorHAnsi"/>
          <w:color w:val="0D0D0D" w:themeColor="text1" w:themeTint="F2"/>
        </w:rPr>
        <w:t>I</w:t>
      </w:r>
      <w:r w:rsidRPr="00B054E7">
        <w:rPr>
          <w:rFonts w:cstheme="minorHAnsi"/>
          <w:color w:val="0D0D0D" w:themeColor="text1" w:themeTint="F2"/>
        </w:rPr>
        <w:t>nstituto, tienen la responsabilidad de asegurar la eficiencia y transparencia en la gestión de la información pública y la protección de datos personales.</w:t>
      </w:r>
    </w:p>
    <w:p w14:paraId="71398DE9" w14:textId="77777777" w:rsidR="004730D5" w:rsidRPr="00B054E7" w:rsidRDefault="004730D5" w:rsidP="004730D5">
      <w:pPr>
        <w:spacing w:after="0" w:line="240" w:lineRule="auto"/>
        <w:jc w:val="both"/>
        <w:rPr>
          <w:rFonts w:cstheme="minorHAnsi"/>
          <w:color w:val="0D0D0D" w:themeColor="text1" w:themeTint="F2"/>
        </w:rPr>
      </w:pPr>
    </w:p>
    <w:p w14:paraId="480611A4" w14:textId="06B96902" w:rsidR="00B2440B" w:rsidRPr="00B054E7" w:rsidRDefault="004730D5" w:rsidP="004730D5">
      <w:pPr>
        <w:spacing w:after="0" w:line="240" w:lineRule="auto"/>
        <w:jc w:val="both"/>
        <w:rPr>
          <w:rFonts w:cstheme="minorHAnsi"/>
          <w:color w:val="0D0D0D" w:themeColor="text1" w:themeTint="F2"/>
        </w:rPr>
      </w:pPr>
      <w:r w:rsidRPr="00B054E7">
        <w:rPr>
          <w:rFonts w:cstheme="minorHAnsi"/>
          <w:color w:val="0D0D0D" w:themeColor="text1" w:themeTint="F2"/>
        </w:rPr>
        <w:t xml:space="preserve">El </w:t>
      </w:r>
      <w:r w:rsidR="001C6BD7" w:rsidRPr="00B054E7">
        <w:rPr>
          <w:rFonts w:cstheme="minorHAnsi"/>
          <w:color w:val="0D0D0D" w:themeColor="text1" w:themeTint="F2"/>
        </w:rPr>
        <w:t>M</w:t>
      </w:r>
      <w:r w:rsidRPr="00B054E7">
        <w:rPr>
          <w:rFonts w:cstheme="minorHAnsi"/>
          <w:color w:val="0D0D0D" w:themeColor="text1" w:themeTint="F2"/>
        </w:rPr>
        <w:t>anual debe ser consultado siempre que se realicen actividades relacionadas con la recepción y tramitación de solicitudes de información y la coordinación de acciones internas que faciliten el acceso a la información pública. Su uso adecuado permitirá que las personas servidoras públicas cumplan cabalmente con sus obligaciones, asegurando la calidad y accesibilidad de los servicios que el INAI brinda a las personas.</w:t>
      </w:r>
    </w:p>
    <w:p w14:paraId="08800ABE" w14:textId="77777777" w:rsidR="003D318F" w:rsidRPr="00B054E7" w:rsidRDefault="003D318F" w:rsidP="004730D5">
      <w:pPr>
        <w:spacing w:after="0" w:line="240" w:lineRule="auto"/>
        <w:jc w:val="both"/>
        <w:rPr>
          <w:rFonts w:cstheme="minorHAnsi"/>
        </w:rPr>
      </w:pPr>
    </w:p>
    <w:p w14:paraId="659D9AC8" w14:textId="77777777" w:rsidR="003D318F" w:rsidRPr="00B054E7" w:rsidRDefault="003D318F">
      <w:pPr>
        <w:rPr>
          <w:rFonts w:eastAsiaTheme="majorEastAsia" w:cstheme="minorHAnsi"/>
          <w:b/>
          <w:bCs/>
          <w:sz w:val="32"/>
          <w:szCs w:val="32"/>
        </w:rPr>
      </w:pPr>
      <w:bookmarkStart w:id="24" w:name="_Toc1521200"/>
      <w:bookmarkStart w:id="25" w:name="_Toc3913001"/>
      <w:bookmarkStart w:id="26" w:name="_Toc4001120"/>
      <w:bookmarkStart w:id="27" w:name="_Toc175309820"/>
      <w:bookmarkEnd w:id="22"/>
      <w:bookmarkEnd w:id="23"/>
      <w:r w:rsidRPr="00B054E7">
        <w:rPr>
          <w:rFonts w:cstheme="minorHAnsi"/>
        </w:rPr>
        <w:br w:type="page"/>
      </w:r>
    </w:p>
    <w:p w14:paraId="6FC04026" w14:textId="6AA20B6F" w:rsidR="00EC37DC" w:rsidRPr="00B054E7" w:rsidRDefault="00EC37DC" w:rsidP="00AB3333">
      <w:pPr>
        <w:pStyle w:val="Ttulo1"/>
        <w:spacing w:before="0" w:line="276" w:lineRule="auto"/>
        <w:jc w:val="center"/>
        <w:rPr>
          <w:rFonts w:asciiTheme="minorHAnsi" w:hAnsiTheme="minorHAnsi" w:cstheme="minorHAnsi"/>
          <w:color w:val="auto"/>
        </w:rPr>
      </w:pPr>
      <w:r w:rsidRPr="00B054E7">
        <w:rPr>
          <w:rFonts w:asciiTheme="minorHAnsi" w:hAnsiTheme="minorHAnsi" w:cstheme="minorHAnsi"/>
          <w:color w:val="auto"/>
        </w:rPr>
        <w:lastRenderedPageBreak/>
        <w:t>PROPÓSITO DEL MANUAL</w:t>
      </w:r>
      <w:bookmarkEnd w:id="24"/>
      <w:bookmarkEnd w:id="25"/>
      <w:bookmarkEnd w:id="26"/>
      <w:bookmarkEnd w:id="27"/>
    </w:p>
    <w:p w14:paraId="69888983" w14:textId="77777777" w:rsidR="004730B8" w:rsidRPr="00B054E7" w:rsidRDefault="004730B8" w:rsidP="004730B8">
      <w:pPr>
        <w:spacing w:after="0" w:line="240" w:lineRule="auto"/>
        <w:jc w:val="both"/>
        <w:rPr>
          <w:rFonts w:cstheme="minorHAnsi"/>
        </w:rPr>
      </w:pPr>
      <w:bookmarkStart w:id="28" w:name="_Hlk174359075"/>
    </w:p>
    <w:p w14:paraId="3DE3039F" w14:textId="6D9A5F9F" w:rsidR="00042219" w:rsidRPr="00B054E7" w:rsidRDefault="00042219" w:rsidP="004730B8">
      <w:pPr>
        <w:spacing w:after="0" w:line="240" w:lineRule="auto"/>
        <w:jc w:val="both"/>
        <w:rPr>
          <w:rFonts w:cstheme="minorHAnsi"/>
          <w:color w:val="0D0D0D" w:themeColor="text1" w:themeTint="F2"/>
        </w:rPr>
      </w:pPr>
      <w:r w:rsidRPr="00B054E7">
        <w:rPr>
          <w:rFonts w:cstheme="minorHAnsi"/>
        </w:rPr>
        <w:t xml:space="preserve">El propósito del </w:t>
      </w:r>
      <w:r w:rsidR="00B2440B" w:rsidRPr="00B054E7">
        <w:rPr>
          <w:rFonts w:cstheme="minorHAnsi"/>
        </w:rPr>
        <w:t>Manual</w:t>
      </w:r>
      <w:r w:rsidRPr="00B054E7">
        <w:rPr>
          <w:rFonts w:cstheme="minorHAnsi"/>
        </w:rPr>
        <w:t xml:space="preserve"> es establecer y detallar las actividades, operaciones y tareas necesarias para </w:t>
      </w:r>
      <w:r w:rsidRPr="00B054E7">
        <w:rPr>
          <w:rFonts w:cstheme="minorHAnsi"/>
          <w:color w:val="0D0D0D" w:themeColor="text1" w:themeTint="F2"/>
        </w:rPr>
        <w:t xml:space="preserve">garantizar el cumplimiento efectivo de las funciones asignadas a la Unidad de Transparencia del INAI. </w:t>
      </w:r>
      <w:r w:rsidR="004D538B" w:rsidRPr="00B054E7">
        <w:rPr>
          <w:rFonts w:cstheme="minorHAnsi"/>
          <w:color w:val="0D0D0D" w:themeColor="text1" w:themeTint="F2"/>
        </w:rPr>
        <w:t>P</w:t>
      </w:r>
      <w:r w:rsidRPr="00B054E7">
        <w:rPr>
          <w:rFonts w:cstheme="minorHAnsi"/>
          <w:color w:val="0D0D0D" w:themeColor="text1" w:themeTint="F2"/>
        </w:rPr>
        <w:t>roporciona una guía clara y precisa sobre cómo deben ejecutarse los procedimientos relacionados con la recepción y tramitación de solicitudes de acceso a la información y protección de datos personales.</w:t>
      </w:r>
    </w:p>
    <w:p w14:paraId="490EAE6C" w14:textId="77777777" w:rsidR="00042219" w:rsidRPr="00B054E7" w:rsidRDefault="00042219" w:rsidP="004730B8">
      <w:pPr>
        <w:spacing w:after="0" w:line="240" w:lineRule="auto"/>
        <w:jc w:val="both"/>
        <w:rPr>
          <w:rFonts w:cstheme="minorHAnsi"/>
          <w:color w:val="0D0D0D" w:themeColor="text1" w:themeTint="F2"/>
        </w:rPr>
      </w:pPr>
    </w:p>
    <w:p w14:paraId="53463FE6" w14:textId="376335B2" w:rsidR="00042219" w:rsidRPr="00B054E7" w:rsidRDefault="00042219" w:rsidP="004730B8">
      <w:pPr>
        <w:spacing w:after="0" w:line="240" w:lineRule="auto"/>
        <w:jc w:val="both"/>
        <w:rPr>
          <w:rFonts w:cstheme="minorHAnsi"/>
          <w:color w:val="0D0D0D" w:themeColor="text1" w:themeTint="F2"/>
        </w:rPr>
      </w:pPr>
      <w:r w:rsidRPr="00B054E7">
        <w:rPr>
          <w:rFonts w:cstheme="minorHAnsi"/>
          <w:color w:val="0D0D0D" w:themeColor="text1" w:themeTint="F2"/>
        </w:rPr>
        <w:t xml:space="preserve">El objetivo principal es asegurar que cada procedimiento se lleve a cabo de manera ordenada y conforme a la normatividad vigente; al seguir las directrices establecidas en este </w:t>
      </w:r>
      <w:r w:rsidR="00920B98" w:rsidRPr="00B054E7">
        <w:rPr>
          <w:rFonts w:cstheme="minorHAnsi"/>
          <w:color w:val="0D0D0D" w:themeColor="text1" w:themeTint="F2"/>
        </w:rPr>
        <w:t>M</w:t>
      </w:r>
      <w:r w:rsidRPr="00B054E7">
        <w:rPr>
          <w:rFonts w:cstheme="minorHAnsi"/>
          <w:color w:val="0D0D0D" w:themeColor="text1" w:themeTint="F2"/>
        </w:rPr>
        <w:t>anual</w:t>
      </w:r>
      <w:r w:rsidR="00920B98" w:rsidRPr="00B054E7">
        <w:rPr>
          <w:rFonts w:cstheme="minorHAnsi"/>
          <w:color w:val="0D0D0D" w:themeColor="text1" w:themeTint="F2"/>
        </w:rPr>
        <w:t>;</w:t>
      </w:r>
      <w:r w:rsidRPr="00B054E7">
        <w:rPr>
          <w:rFonts w:cstheme="minorHAnsi"/>
          <w:color w:val="0D0D0D" w:themeColor="text1" w:themeTint="F2"/>
        </w:rPr>
        <w:t xml:space="preserve"> se busca optimizar la eficiencia de los procesos internos, garantizar la calidad en la atención a la ciudadanía, y promover la correcta aplicación de las políticas en materia de acceso a la información y protección de datos personales en el INAI.</w:t>
      </w:r>
    </w:p>
    <w:p w14:paraId="621A9369" w14:textId="77777777" w:rsidR="00042219" w:rsidRPr="00B054E7" w:rsidRDefault="00042219" w:rsidP="00B816BC">
      <w:pPr>
        <w:spacing w:after="0" w:line="240" w:lineRule="auto"/>
        <w:jc w:val="both"/>
        <w:rPr>
          <w:rFonts w:cstheme="minorHAnsi"/>
          <w:color w:val="0D0D0D" w:themeColor="text1" w:themeTint="F2"/>
        </w:rPr>
      </w:pPr>
    </w:p>
    <w:p w14:paraId="47B6FF3A" w14:textId="77777777" w:rsidR="00EC37DC" w:rsidRPr="00B054E7" w:rsidRDefault="00EC37DC" w:rsidP="00AB3333">
      <w:pPr>
        <w:pStyle w:val="Ttulo1"/>
        <w:spacing w:before="0" w:line="276" w:lineRule="auto"/>
        <w:jc w:val="center"/>
        <w:rPr>
          <w:rFonts w:asciiTheme="minorHAnsi" w:hAnsiTheme="minorHAnsi" w:cstheme="minorHAnsi"/>
          <w:color w:val="0D0D0D" w:themeColor="text1" w:themeTint="F2"/>
        </w:rPr>
      </w:pPr>
      <w:bookmarkStart w:id="29" w:name="_Toc1521201"/>
      <w:bookmarkStart w:id="30" w:name="_Toc3913002"/>
      <w:bookmarkStart w:id="31" w:name="_Toc4001121"/>
      <w:bookmarkStart w:id="32" w:name="_Toc175309821"/>
      <w:bookmarkEnd w:id="28"/>
      <w:r w:rsidRPr="00B054E7">
        <w:rPr>
          <w:rFonts w:asciiTheme="minorHAnsi" w:hAnsiTheme="minorHAnsi" w:cstheme="minorHAnsi"/>
          <w:color w:val="0D0D0D" w:themeColor="text1" w:themeTint="F2"/>
        </w:rPr>
        <w:t>ALCANCE DEL MANUAL</w:t>
      </w:r>
      <w:bookmarkEnd w:id="29"/>
      <w:bookmarkEnd w:id="30"/>
      <w:bookmarkEnd w:id="31"/>
      <w:bookmarkEnd w:id="32"/>
    </w:p>
    <w:p w14:paraId="7F46D543" w14:textId="77777777" w:rsidR="004730B8" w:rsidRPr="00B054E7" w:rsidRDefault="004730B8" w:rsidP="00B816BC">
      <w:pPr>
        <w:spacing w:after="0" w:line="240" w:lineRule="auto"/>
        <w:jc w:val="both"/>
        <w:rPr>
          <w:rFonts w:cstheme="minorHAnsi"/>
          <w:color w:val="0D0D0D" w:themeColor="text1" w:themeTint="F2"/>
        </w:rPr>
      </w:pPr>
      <w:bookmarkStart w:id="33" w:name="_Hlk174359372"/>
    </w:p>
    <w:p w14:paraId="23E6EAA0" w14:textId="5EE4042E" w:rsidR="00B816BC" w:rsidRPr="00B054E7" w:rsidRDefault="004730B8" w:rsidP="00B816BC">
      <w:pPr>
        <w:spacing w:after="0" w:line="240" w:lineRule="auto"/>
        <w:jc w:val="both"/>
        <w:rPr>
          <w:rFonts w:cstheme="minorHAnsi"/>
          <w:color w:val="0D0D0D" w:themeColor="text1" w:themeTint="F2"/>
        </w:rPr>
      </w:pPr>
      <w:r w:rsidRPr="00B054E7">
        <w:rPr>
          <w:rFonts w:cstheme="minorHAnsi"/>
          <w:color w:val="0D0D0D" w:themeColor="text1" w:themeTint="F2"/>
        </w:rPr>
        <w:t xml:space="preserve">El presente </w:t>
      </w:r>
      <w:r w:rsidR="00506444" w:rsidRPr="00B054E7">
        <w:rPr>
          <w:rFonts w:cstheme="minorHAnsi"/>
          <w:color w:val="0D0D0D" w:themeColor="text1" w:themeTint="F2"/>
        </w:rPr>
        <w:t>M</w:t>
      </w:r>
      <w:r w:rsidRPr="00B054E7">
        <w:rPr>
          <w:rFonts w:cstheme="minorHAnsi"/>
          <w:color w:val="0D0D0D" w:themeColor="text1" w:themeTint="F2"/>
        </w:rPr>
        <w:t>anual es aplicable para:</w:t>
      </w:r>
    </w:p>
    <w:p w14:paraId="34C2086E" w14:textId="713813CF" w:rsidR="004730B8" w:rsidRPr="00B054E7" w:rsidRDefault="004730B8" w:rsidP="00B816BC">
      <w:pPr>
        <w:spacing w:after="0" w:line="240" w:lineRule="auto"/>
        <w:jc w:val="both"/>
        <w:rPr>
          <w:rFonts w:cstheme="minorHAnsi"/>
          <w:color w:val="0D0D0D" w:themeColor="text1" w:themeTint="F2"/>
        </w:rPr>
      </w:pPr>
    </w:p>
    <w:p w14:paraId="0F5CED14" w14:textId="6C8136BE" w:rsidR="004730B8" w:rsidRPr="00B054E7" w:rsidRDefault="004730B8" w:rsidP="000E7FFE">
      <w:pPr>
        <w:pStyle w:val="Prrafodelista"/>
        <w:numPr>
          <w:ilvl w:val="0"/>
          <w:numId w:val="24"/>
        </w:numPr>
        <w:spacing w:after="0" w:line="240" w:lineRule="auto"/>
        <w:jc w:val="both"/>
        <w:rPr>
          <w:rFonts w:cstheme="minorHAnsi"/>
        </w:rPr>
      </w:pPr>
      <w:r w:rsidRPr="00B054E7">
        <w:rPr>
          <w:rFonts w:cstheme="minorHAnsi"/>
        </w:rPr>
        <w:t>Dirección General de Asuntos Jurídicos</w:t>
      </w:r>
      <w:r w:rsidR="00506444" w:rsidRPr="00B054E7">
        <w:rPr>
          <w:rFonts w:cstheme="minorHAnsi"/>
          <w:color w:val="FF0000"/>
        </w:rPr>
        <w:t>;</w:t>
      </w:r>
    </w:p>
    <w:p w14:paraId="4652FE7F" w14:textId="5B58E4BC" w:rsidR="004730B8" w:rsidRPr="00B054E7" w:rsidRDefault="004730B8" w:rsidP="00B816BC">
      <w:pPr>
        <w:spacing w:after="0" w:line="240" w:lineRule="auto"/>
        <w:jc w:val="both"/>
        <w:rPr>
          <w:rFonts w:cstheme="minorHAnsi"/>
        </w:rPr>
      </w:pPr>
    </w:p>
    <w:p w14:paraId="7C4BE8F8" w14:textId="37E49C2C" w:rsidR="004730B8" w:rsidRPr="00B054E7" w:rsidRDefault="004730B8" w:rsidP="000E7FFE">
      <w:pPr>
        <w:pStyle w:val="Prrafodelista"/>
        <w:numPr>
          <w:ilvl w:val="0"/>
          <w:numId w:val="24"/>
        </w:numPr>
        <w:spacing w:after="0" w:line="240" w:lineRule="auto"/>
        <w:jc w:val="both"/>
        <w:rPr>
          <w:rFonts w:cstheme="minorHAnsi"/>
        </w:rPr>
      </w:pPr>
      <w:r w:rsidRPr="00B054E7">
        <w:rPr>
          <w:rFonts w:cstheme="minorHAnsi"/>
        </w:rPr>
        <w:t>Dirección de la Unidad de Transparencia</w:t>
      </w:r>
      <w:r w:rsidR="00506444" w:rsidRPr="00B054E7">
        <w:rPr>
          <w:rFonts w:cstheme="minorHAnsi"/>
          <w:color w:val="FF0000"/>
        </w:rPr>
        <w:t>;</w:t>
      </w:r>
    </w:p>
    <w:p w14:paraId="0B7879A2" w14:textId="7FEA802A" w:rsidR="004730B8" w:rsidRPr="00B054E7" w:rsidRDefault="004730B8" w:rsidP="00B816BC">
      <w:pPr>
        <w:spacing w:after="0" w:line="240" w:lineRule="auto"/>
        <w:jc w:val="both"/>
        <w:rPr>
          <w:rFonts w:cstheme="minorHAnsi"/>
        </w:rPr>
      </w:pPr>
    </w:p>
    <w:p w14:paraId="6243C3D1" w14:textId="3AF3BD38" w:rsidR="004730B8" w:rsidRPr="00B054E7" w:rsidRDefault="004730B8" w:rsidP="000E7FFE">
      <w:pPr>
        <w:pStyle w:val="Prrafodelista"/>
        <w:numPr>
          <w:ilvl w:val="0"/>
          <w:numId w:val="24"/>
        </w:numPr>
        <w:spacing w:after="0" w:line="240" w:lineRule="auto"/>
        <w:jc w:val="both"/>
        <w:rPr>
          <w:rFonts w:cstheme="minorHAnsi"/>
        </w:rPr>
      </w:pPr>
      <w:r w:rsidRPr="00B054E7">
        <w:rPr>
          <w:rFonts w:cstheme="minorHAnsi"/>
        </w:rPr>
        <w:t>Subdirección de Integración y cumplimiento</w:t>
      </w:r>
      <w:r w:rsidR="0073205B" w:rsidRPr="00B054E7">
        <w:rPr>
          <w:rFonts w:cstheme="minorHAnsi"/>
          <w:color w:val="FF0000"/>
        </w:rPr>
        <w:t>;</w:t>
      </w:r>
    </w:p>
    <w:p w14:paraId="1082D581" w14:textId="2C089294" w:rsidR="004730B8" w:rsidRPr="00B054E7" w:rsidRDefault="004730B8" w:rsidP="00B816BC">
      <w:pPr>
        <w:spacing w:after="0" w:line="240" w:lineRule="auto"/>
        <w:jc w:val="both"/>
        <w:rPr>
          <w:rFonts w:cstheme="minorHAnsi"/>
        </w:rPr>
      </w:pPr>
    </w:p>
    <w:p w14:paraId="5FEBFFB2" w14:textId="56441AA0" w:rsidR="004730B8" w:rsidRPr="00B054E7" w:rsidRDefault="004730B8" w:rsidP="000E7FFE">
      <w:pPr>
        <w:pStyle w:val="Prrafodelista"/>
        <w:numPr>
          <w:ilvl w:val="0"/>
          <w:numId w:val="24"/>
        </w:numPr>
        <w:spacing w:after="0" w:line="240" w:lineRule="auto"/>
        <w:jc w:val="both"/>
        <w:rPr>
          <w:rFonts w:cstheme="minorHAnsi"/>
        </w:rPr>
      </w:pPr>
      <w:r w:rsidRPr="00B054E7">
        <w:rPr>
          <w:rFonts w:cstheme="minorHAnsi"/>
        </w:rPr>
        <w:t>Subdirección de Asesoría y Obligaciones</w:t>
      </w:r>
      <w:r w:rsidR="0073205B" w:rsidRPr="00B054E7">
        <w:rPr>
          <w:rFonts w:cstheme="minorHAnsi"/>
          <w:color w:val="FF0000"/>
        </w:rPr>
        <w:t>;</w:t>
      </w:r>
    </w:p>
    <w:p w14:paraId="5B4E800E" w14:textId="48C9BD53" w:rsidR="004730B8" w:rsidRPr="00B054E7" w:rsidRDefault="004730B8" w:rsidP="00B816BC">
      <w:pPr>
        <w:spacing w:after="0" w:line="240" w:lineRule="auto"/>
        <w:jc w:val="both"/>
        <w:rPr>
          <w:rFonts w:cstheme="minorHAnsi"/>
          <w:color w:val="0D0D0D" w:themeColor="text1" w:themeTint="F2"/>
        </w:rPr>
      </w:pPr>
    </w:p>
    <w:p w14:paraId="7E7104F8" w14:textId="0DBE5FBE" w:rsidR="004730B8" w:rsidRPr="00B054E7" w:rsidRDefault="004730B8" w:rsidP="000E7FFE">
      <w:pPr>
        <w:pStyle w:val="Prrafodelista"/>
        <w:numPr>
          <w:ilvl w:val="0"/>
          <w:numId w:val="24"/>
        </w:numPr>
        <w:spacing w:after="0" w:line="240" w:lineRule="auto"/>
        <w:jc w:val="both"/>
        <w:rPr>
          <w:rFonts w:cstheme="minorHAnsi"/>
          <w:color w:val="0D0D0D" w:themeColor="text1" w:themeTint="F2"/>
        </w:rPr>
      </w:pPr>
      <w:r w:rsidRPr="00B054E7">
        <w:rPr>
          <w:rFonts w:cstheme="minorHAnsi"/>
          <w:color w:val="0D0D0D" w:themeColor="text1" w:themeTint="F2"/>
        </w:rPr>
        <w:t>Departamento de Apoyo A</w:t>
      </w:r>
      <w:r w:rsidR="0073205B" w:rsidRPr="00B054E7">
        <w:rPr>
          <w:rFonts w:cstheme="minorHAnsi"/>
          <w:color w:val="0D0D0D" w:themeColor="text1" w:themeTint="F2"/>
        </w:rPr>
        <w:t>;</w:t>
      </w:r>
    </w:p>
    <w:p w14:paraId="0ECD11D8" w14:textId="128DB78C" w:rsidR="004730B8" w:rsidRPr="00B054E7" w:rsidRDefault="004730B8" w:rsidP="00B816BC">
      <w:pPr>
        <w:spacing w:after="0" w:line="240" w:lineRule="auto"/>
        <w:jc w:val="both"/>
        <w:rPr>
          <w:rFonts w:cstheme="minorHAnsi"/>
          <w:color w:val="0D0D0D" w:themeColor="text1" w:themeTint="F2"/>
        </w:rPr>
      </w:pPr>
    </w:p>
    <w:p w14:paraId="61C72A15" w14:textId="4EC82132" w:rsidR="004730B8" w:rsidRPr="00B054E7" w:rsidRDefault="004730B8" w:rsidP="000E7FFE">
      <w:pPr>
        <w:pStyle w:val="Prrafodelista"/>
        <w:numPr>
          <w:ilvl w:val="0"/>
          <w:numId w:val="24"/>
        </w:numPr>
        <w:spacing w:after="0" w:line="240" w:lineRule="auto"/>
        <w:jc w:val="both"/>
        <w:rPr>
          <w:rFonts w:cstheme="minorHAnsi"/>
          <w:color w:val="0D0D0D" w:themeColor="text1" w:themeTint="F2"/>
        </w:rPr>
      </w:pPr>
      <w:r w:rsidRPr="00B054E7">
        <w:rPr>
          <w:rFonts w:cstheme="minorHAnsi"/>
          <w:color w:val="0D0D0D" w:themeColor="text1" w:themeTint="F2"/>
        </w:rPr>
        <w:t>Departamento de Apoyo B</w:t>
      </w:r>
      <w:r w:rsidR="0073205B" w:rsidRPr="00B054E7">
        <w:rPr>
          <w:rFonts w:cstheme="minorHAnsi"/>
          <w:color w:val="0D0D0D" w:themeColor="text1" w:themeTint="F2"/>
        </w:rPr>
        <w:t>;</w:t>
      </w:r>
    </w:p>
    <w:p w14:paraId="6ABA8267" w14:textId="765A3446" w:rsidR="004730B8" w:rsidRPr="00B054E7" w:rsidRDefault="004730B8" w:rsidP="00B816BC">
      <w:pPr>
        <w:spacing w:after="0" w:line="240" w:lineRule="auto"/>
        <w:jc w:val="both"/>
        <w:rPr>
          <w:rFonts w:cstheme="minorHAnsi"/>
          <w:color w:val="0D0D0D" w:themeColor="text1" w:themeTint="F2"/>
        </w:rPr>
      </w:pPr>
    </w:p>
    <w:p w14:paraId="7D945C4F" w14:textId="0DED1AAC" w:rsidR="004730B8" w:rsidRPr="00B054E7" w:rsidRDefault="004730B8" w:rsidP="000E7FFE">
      <w:pPr>
        <w:pStyle w:val="Prrafodelista"/>
        <w:numPr>
          <w:ilvl w:val="0"/>
          <w:numId w:val="24"/>
        </w:numPr>
        <w:spacing w:after="0" w:line="240" w:lineRule="auto"/>
        <w:jc w:val="both"/>
        <w:rPr>
          <w:rFonts w:cstheme="minorHAnsi"/>
          <w:color w:val="0D0D0D" w:themeColor="text1" w:themeTint="F2"/>
        </w:rPr>
      </w:pPr>
      <w:r w:rsidRPr="00B054E7">
        <w:rPr>
          <w:rFonts w:cstheme="minorHAnsi"/>
          <w:color w:val="0D0D0D" w:themeColor="text1" w:themeTint="F2"/>
        </w:rPr>
        <w:t>Departamento de Apoyo A</w:t>
      </w:r>
      <w:r w:rsidR="008C278F" w:rsidRPr="00B054E7">
        <w:rPr>
          <w:rFonts w:cstheme="minorHAnsi"/>
          <w:color w:val="0D0D0D" w:themeColor="text1" w:themeTint="F2"/>
        </w:rPr>
        <w:t>, y</w:t>
      </w:r>
    </w:p>
    <w:p w14:paraId="4C81E161" w14:textId="77777777" w:rsidR="004730B8" w:rsidRPr="00B054E7" w:rsidRDefault="004730B8" w:rsidP="004730B8">
      <w:pPr>
        <w:pStyle w:val="Prrafodelista"/>
        <w:rPr>
          <w:rFonts w:cstheme="minorHAnsi"/>
          <w:color w:val="0D0D0D" w:themeColor="text1" w:themeTint="F2"/>
        </w:rPr>
      </w:pPr>
    </w:p>
    <w:p w14:paraId="1A5607A7" w14:textId="43B85EBF" w:rsidR="004730B8" w:rsidRPr="00B054E7" w:rsidRDefault="004730B8" w:rsidP="000E7FFE">
      <w:pPr>
        <w:pStyle w:val="Prrafodelista"/>
        <w:numPr>
          <w:ilvl w:val="0"/>
          <w:numId w:val="24"/>
        </w:numPr>
        <w:spacing w:after="0" w:line="240" w:lineRule="auto"/>
        <w:jc w:val="both"/>
        <w:rPr>
          <w:rFonts w:cstheme="minorHAnsi"/>
        </w:rPr>
      </w:pPr>
      <w:r w:rsidRPr="00B054E7">
        <w:rPr>
          <w:rFonts w:cstheme="minorHAnsi"/>
          <w:color w:val="0D0D0D" w:themeColor="text1" w:themeTint="F2"/>
        </w:rPr>
        <w:t xml:space="preserve">Enlaces designados por las unidades administrativas </w:t>
      </w:r>
      <w:r w:rsidR="008C278F" w:rsidRPr="00B054E7">
        <w:rPr>
          <w:rFonts w:cstheme="minorHAnsi"/>
          <w:color w:val="0D0D0D" w:themeColor="text1" w:themeTint="F2"/>
        </w:rPr>
        <w:t>ante</w:t>
      </w:r>
      <w:r w:rsidRPr="00B054E7">
        <w:rPr>
          <w:rFonts w:cstheme="minorHAnsi"/>
          <w:color w:val="0D0D0D" w:themeColor="text1" w:themeTint="F2"/>
        </w:rPr>
        <w:t xml:space="preserve"> la Unidad </w:t>
      </w:r>
      <w:r w:rsidRPr="00B054E7">
        <w:rPr>
          <w:rFonts w:cstheme="minorHAnsi"/>
        </w:rPr>
        <w:t>de Transparencia</w:t>
      </w:r>
      <w:r w:rsidR="008C278F" w:rsidRPr="00B054E7">
        <w:rPr>
          <w:rFonts w:cstheme="minorHAnsi"/>
        </w:rPr>
        <w:t>.</w:t>
      </w:r>
    </w:p>
    <w:bookmarkEnd w:id="33"/>
    <w:p w14:paraId="4FB206D5" w14:textId="77777777" w:rsidR="00E66B1F" w:rsidRPr="00B054E7" w:rsidRDefault="00E66B1F" w:rsidP="00AB3333">
      <w:pPr>
        <w:spacing w:line="276" w:lineRule="auto"/>
        <w:jc w:val="both"/>
        <w:rPr>
          <w:rFonts w:cstheme="minorHAnsi"/>
          <w:sz w:val="20"/>
          <w:szCs w:val="20"/>
        </w:rPr>
      </w:pPr>
    </w:p>
    <w:p w14:paraId="5F62B3EA" w14:textId="0202DBB6" w:rsidR="00EC37DC" w:rsidRPr="00B054E7" w:rsidRDefault="00EC37DC" w:rsidP="000E7FFE">
      <w:pPr>
        <w:pStyle w:val="Prrafodelista"/>
        <w:numPr>
          <w:ilvl w:val="0"/>
          <w:numId w:val="1"/>
        </w:numPr>
        <w:spacing w:line="276" w:lineRule="auto"/>
        <w:jc w:val="both"/>
        <w:rPr>
          <w:rFonts w:cstheme="minorHAnsi"/>
          <w:sz w:val="20"/>
          <w:szCs w:val="20"/>
        </w:rPr>
      </w:pPr>
      <w:r w:rsidRPr="00B054E7">
        <w:rPr>
          <w:rFonts w:cstheme="minorHAnsi"/>
          <w:sz w:val="20"/>
          <w:szCs w:val="20"/>
        </w:rPr>
        <w:br w:type="page"/>
      </w:r>
    </w:p>
    <w:p w14:paraId="6BCB1767" w14:textId="77777777" w:rsidR="00EC37DC" w:rsidRPr="00B054E7" w:rsidRDefault="00EC37DC" w:rsidP="00AB3333">
      <w:pPr>
        <w:pStyle w:val="Ttulo1"/>
        <w:spacing w:before="0" w:line="276" w:lineRule="auto"/>
        <w:jc w:val="center"/>
        <w:rPr>
          <w:rFonts w:asciiTheme="minorHAnsi" w:hAnsiTheme="minorHAnsi" w:cstheme="minorHAnsi"/>
          <w:color w:val="auto"/>
        </w:rPr>
      </w:pPr>
      <w:bookmarkStart w:id="34" w:name="_Toc1521202"/>
      <w:bookmarkStart w:id="35" w:name="_Toc3913003"/>
      <w:bookmarkStart w:id="36" w:name="_Toc4001122"/>
      <w:bookmarkStart w:id="37" w:name="_Toc175309822"/>
      <w:r w:rsidRPr="00B054E7">
        <w:rPr>
          <w:rFonts w:asciiTheme="minorHAnsi" w:hAnsiTheme="minorHAnsi" w:cstheme="minorHAnsi"/>
          <w:color w:val="auto"/>
        </w:rPr>
        <w:lastRenderedPageBreak/>
        <w:t>MARCO NORMATIVO</w:t>
      </w:r>
      <w:bookmarkEnd w:id="34"/>
      <w:bookmarkEnd w:id="35"/>
      <w:bookmarkEnd w:id="36"/>
      <w:bookmarkEnd w:id="37"/>
    </w:p>
    <w:p w14:paraId="32C1FC0C" w14:textId="77777777" w:rsidR="00A05491" w:rsidRPr="00B054E7" w:rsidRDefault="00A05491" w:rsidP="00A05491">
      <w:pPr>
        <w:pStyle w:val="Table"/>
        <w:spacing w:line="276" w:lineRule="auto"/>
        <w:jc w:val="both"/>
        <w:rPr>
          <w:rFonts w:asciiTheme="minorHAnsi" w:hAnsiTheme="minorHAnsi" w:cstheme="minorHAnsi"/>
          <w:lang w:val="es-MX"/>
        </w:rPr>
      </w:pPr>
    </w:p>
    <w:p w14:paraId="0BAB41F0" w14:textId="28BEE1BD" w:rsidR="00A05491" w:rsidRPr="00B054E7" w:rsidRDefault="00A05491" w:rsidP="00A05491">
      <w:pPr>
        <w:pStyle w:val="Table"/>
        <w:spacing w:line="276" w:lineRule="auto"/>
        <w:jc w:val="both"/>
        <w:rPr>
          <w:rFonts w:asciiTheme="minorHAnsi" w:hAnsiTheme="minorHAnsi" w:cstheme="minorHAnsi"/>
          <w:color w:val="0D0D0D" w:themeColor="text1" w:themeTint="F2"/>
          <w:sz w:val="22"/>
          <w:szCs w:val="22"/>
          <w:lang w:val="es-MX"/>
        </w:rPr>
      </w:pPr>
      <w:r w:rsidRPr="00B054E7">
        <w:rPr>
          <w:rFonts w:asciiTheme="minorHAnsi" w:hAnsiTheme="minorHAnsi" w:cstheme="minorHAnsi"/>
          <w:sz w:val="22"/>
          <w:szCs w:val="22"/>
          <w:lang w:val="es-MX"/>
        </w:rPr>
        <w:t>Los ordenamientos jurídico</w:t>
      </w:r>
      <w:r w:rsidRPr="00B054E7">
        <w:rPr>
          <w:rFonts w:asciiTheme="minorHAnsi" w:hAnsiTheme="minorHAnsi" w:cstheme="minorHAnsi"/>
          <w:color w:val="0D0D0D" w:themeColor="text1" w:themeTint="F2"/>
          <w:sz w:val="22"/>
          <w:szCs w:val="22"/>
          <w:lang w:val="es-MX"/>
        </w:rPr>
        <w:t xml:space="preserve">-administrativos que conforman la base legal y regulatoria que dan sustento al presente Manual de </w:t>
      </w:r>
      <w:r w:rsidR="004E3C75" w:rsidRPr="00B054E7">
        <w:rPr>
          <w:rFonts w:asciiTheme="minorHAnsi" w:hAnsiTheme="minorHAnsi" w:cstheme="minorHAnsi"/>
          <w:color w:val="0D0D0D" w:themeColor="text1" w:themeTint="F2"/>
          <w:sz w:val="22"/>
          <w:szCs w:val="22"/>
          <w:lang w:val="es-MX"/>
        </w:rPr>
        <w:t>Procedimientos</w:t>
      </w:r>
      <w:r w:rsidRPr="00B054E7">
        <w:rPr>
          <w:rFonts w:asciiTheme="minorHAnsi" w:hAnsiTheme="minorHAnsi" w:cstheme="minorHAnsi"/>
          <w:color w:val="0D0D0D" w:themeColor="text1" w:themeTint="F2"/>
          <w:sz w:val="22"/>
          <w:szCs w:val="22"/>
          <w:lang w:val="es-MX"/>
        </w:rPr>
        <w:t xml:space="preserve"> del Instituto Nacional de Transparencia, Acceso a la Información y Protección de Datos Personales, son los siguientes:</w:t>
      </w:r>
    </w:p>
    <w:p w14:paraId="4B4124EA" w14:textId="77777777" w:rsidR="00A05491" w:rsidRPr="00B054E7" w:rsidRDefault="00A05491" w:rsidP="00A05491">
      <w:pPr>
        <w:pStyle w:val="Table"/>
        <w:spacing w:line="276" w:lineRule="auto"/>
        <w:jc w:val="both"/>
        <w:rPr>
          <w:rFonts w:asciiTheme="minorHAnsi" w:hAnsiTheme="minorHAnsi" w:cstheme="minorHAnsi"/>
          <w:color w:val="0D0D0D" w:themeColor="text1" w:themeTint="F2"/>
          <w:sz w:val="22"/>
          <w:szCs w:val="22"/>
          <w:lang w:val="es-MX"/>
        </w:rPr>
      </w:pPr>
    </w:p>
    <w:p w14:paraId="1D31FF99" w14:textId="77777777" w:rsidR="00A05491" w:rsidRPr="00B054E7" w:rsidRDefault="00A05491" w:rsidP="00A05491">
      <w:pPr>
        <w:pStyle w:val="Table"/>
        <w:spacing w:line="276" w:lineRule="auto"/>
        <w:jc w:val="both"/>
        <w:rPr>
          <w:rFonts w:asciiTheme="minorHAnsi" w:hAnsiTheme="minorHAnsi" w:cstheme="minorHAnsi"/>
          <w:b/>
          <w:color w:val="0D0D0D" w:themeColor="text1" w:themeTint="F2"/>
          <w:sz w:val="28"/>
          <w:szCs w:val="28"/>
          <w:lang w:val="es-MX"/>
        </w:rPr>
      </w:pPr>
      <w:r w:rsidRPr="00B054E7">
        <w:rPr>
          <w:rFonts w:asciiTheme="minorHAnsi" w:hAnsiTheme="minorHAnsi" w:cstheme="minorHAnsi"/>
          <w:b/>
          <w:color w:val="0D0D0D" w:themeColor="text1" w:themeTint="F2"/>
          <w:sz w:val="28"/>
          <w:szCs w:val="28"/>
          <w:lang w:val="es-MX"/>
        </w:rPr>
        <w:t>CONSTITUCIÓN.</w:t>
      </w:r>
    </w:p>
    <w:p w14:paraId="22275B36" w14:textId="77777777" w:rsidR="00A05491" w:rsidRPr="00B054E7" w:rsidRDefault="00A05491" w:rsidP="00A05491">
      <w:pPr>
        <w:pStyle w:val="Table"/>
        <w:spacing w:line="276" w:lineRule="auto"/>
        <w:jc w:val="both"/>
        <w:rPr>
          <w:rFonts w:asciiTheme="minorHAnsi" w:hAnsiTheme="minorHAnsi" w:cstheme="minorHAnsi"/>
          <w:color w:val="0D0D0D" w:themeColor="text1" w:themeTint="F2"/>
          <w:lang w:val="es-MX"/>
        </w:rPr>
      </w:pPr>
    </w:p>
    <w:p w14:paraId="5AE2FD28" w14:textId="093E1C4C" w:rsidR="00A05491" w:rsidRPr="00B054E7" w:rsidRDefault="00A05491" w:rsidP="000E7FFE">
      <w:pPr>
        <w:pStyle w:val="Table"/>
        <w:numPr>
          <w:ilvl w:val="0"/>
          <w:numId w:val="8"/>
        </w:numPr>
        <w:spacing w:line="276" w:lineRule="auto"/>
        <w:jc w:val="both"/>
        <w:rPr>
          <w:rFonts w:asciiTheme="minorHAnsi" w:hAnsiTheme="minorHAnsi" w:cstheme="minorHAnsi"/>
          <w:color w:val="0D0D0D" w:themeColor="text1" w:themeTint="F2"/>
          <w:sz w:val="22"/>
          <w:szCs w:val="22"/>
          <w:lang w:val="es-MX"/>
        </w:rPr>
      </w:pPr>
      <w:r w:rsidRPr="00B054E7">
        <w:rPr>
          <w:rFonts w:asciiTheme="minorHAnsi" w:hAnsiTheme="minorHAnsi" w:cstheme="minorHAnsi"/>
          <w:color w:val="0D0D0D" w:themeColor="text1" w:themeTint="F2"/>
          <w:sz w:val="22"/>
          <w:szCs w:val="22"/>
          <w:lang w:val="es-MX"/>
        </w:rPr>
        <w:t xml:space="preserve">Constitución </w:t>
      </w:r>
      <w:r w:rsidR="004E3C75" w:rsidRPr="00B054E7">
        <w:rPr>
          <w:rFonts w:asciiTheme="minorHAnsi" w:hAnsiTheme="minorHAnsi" w:cstheme="minorHAnsi"/>
          <w:color w:val="0D0D0D" w:themeColor="text1" w:themeTint="F2"/>
          <w:sz w:val="22"/>
          <w:szCs w:val="22"/>
          <w:lang w:val="es-MX"/>
        </w:rPr>
        <w:t>P</w:t>
      </w:r>
      <w:r w:rsidRPr="00B054E7">
        <w:rPr>
          <w:rFonts w:asciiTheme="minorHAnsi" w:hAnsiTheme="minorHAnsi" w:cstheme="minorHAnsi"/>
          <w:color w:val="0D0D0D" w:themeColor="text1" w:themeTint="F2"/>
          <w:sz w:val="22"/>
          <w:szCs w:val="22"/>
          <w:lang w:val="es-MX"/>
        </w:rPr>
        <w:t xml:space="preserve">olítica de los </w:t>
      </w:r>
      <w:r w:rsidR="004E3C75" w:rsidRPr="00B054E7">
        <w:rPr>
          <w:rFonts w:asciiTheme="minorHAnsi" w:hAnsiTheme="minorHAnsi" w:cstheme="minorHAnsi"/>
          <w:color w:val="0D0D0D" w:themeColor="text1" w:themeTint="F2"/>
          <w:sz w:val="22"/>
          <w:szCs w:val="22"/>
          <w:lang w:val="es-MX"/>
        </w:rPr>
        <w:t>E</w:t>
      </w:r>
      <w:r w:rsidRPr="00B054E7">
        <w:rPr>
          <w:rFonts w:asciiTheme="minorHAnsi" w:hAnsiTheme="minorHAnsi" w:cstheme="minorHAnsi"/>
          <w:color w:val="0D0D0D" w:themeColor="text1" w:themeTint="F2"/>
          <w:sz w:val="22"/>
          <w:szCs w:val="22"/>
          <w:lang w:val="es-MX"/>
        </w:rPr>
        <w:t xml:space="preserve">stados </w:t>
      </w:r>
      <w:r w:rsidR="004E3C75" w:rsidRPr="00B054E7">
        <w:rPr>
          <w:rFonts w:asciiTheme="minorHAnsi" w:hAnsiTheme="minorHAnsi" w:cstheme="minorHAnsi"/>
          <w:color w:val="0D0D0D" w:themeColor="text1" w:themeTint="F2"/>
          <w:sz w:val="22"/>
          <w:szCs w:val="22"/>
          <w:lang w:val="es-MX"/>
        </w:rPr>
        <w:t>U</w:t>
      </w:r>
      <w:r w:rsidRPr="00B054E7">
        <w:rPr>
          <w:rFonts w:asciiTheme="minorHAnsi" w:hAnsiTheme="minorHAnsi" w:cstheme="minorHAnsi"/>
          <w:color w:val="0D0D0D" w:themeColor="text1" w:themeTint="F2"/>
          <w:sz w:val="22"/>
          <w:szCs w:val="22"/>
          <w:lang w:val="es-MX"/>
        </w:rPr>
        <w:t xml:space="preserve">nidos </w:t>
      </w:r>
      <w:r w:rsidR="004E3C75" w:rsidRPr="00B054E7">
        <w:rPr>
          <w:rFonts w:asciiTheme="minorHAnsi" w:hAnsiTheme="minorHAnsi" w:cstheme="minorHAnsi"/>
          <w:color w:val="0D0D0D" w:themeColor="text1" w:themeTint="F2"/>
          <w:sz w:val="22"/>
          <w:szCs w:val="22"/>
          <w:lang w:val="es-MX"/>
        </w:rPr>
        <w:t>M</w:t>
      </w:r>
      <w:r w:rsidRPr="00B054E7">
        <w:rPr>
          <w:rFonts w:asciiTheme="minorHAnsi" w:hAnsiTheme="minorHAnsi" w:cstheme="minorHAnsi"/>
          <w:color w:val="0D0D0D" w:themeColor="text1" w:themeTint="F2"/>
          <w:sz w:val="22"/>
          <w:szCs w:val="22"/>
          <w:lang w:val="es-MX"/>
        </w:rPr>
        <w:t>exicanos. (DOF 05-02-1917) (DOF 22-03-2024) última modificación.</w:t>
      </w:r>
    </w:p>
    <w:p w14:paraId="7597168C" w14:textId="77777777" w:rsidR="00A05491" w:rsidRPr="00B054E7" w:rsidRDefault="00A05491" w:rsidP="00A05491">
      <w:pPr>
        <w:pStyle w:val="Table"/>
        <w:spacing w:line="276" w:lineRule="auto"/>
        <w:jc w:val="both"/>
        <w:rPr>
          <w:rFonts w:asciiTheme="minorHAnsi" w:hAnsiTheme="minorHAnsi" w:cstheme="minorHAnsi"/>
          <w:lang w:val="es-MX"/>
        </w:rPr>
      </w:pPr>
    </w:p>
    <w:p w14:paraId="4048DCF7" w14:textId="77777777" w:rsidR="00A05491" w:rsidRPr="00B054E7" w:rsidRDefault="00A05491" w:rsidP="00A05491">
      <w:pPr>
        <w:pStyle w:val="Table"/>
        <w:spacing w:line="276" w:lineRule="auto"/>
        <w:jc w:val="both"/>
        <w:rPr>
          <w:rFonts w:asciiTheme="minorHAnsi" w:hAnsiTheme="minorHAnsi" w:cstheme="minorHAnsi"/>
          <w:b/>
          <w:sz w:val="28"/>
          <w:szCs w:val="28"/>
          <w:lang w:val="es-MX"/>
        </w:rPr>
      </w:pPr>
      <w:r w:rsidRPr="00B054E7">
        <w:rPr>
          <w:rFonts w:asciiTheme="minorHAnsi" w:hAnsiTheme="minorHAnsi" w:cstheme="minorHAnsi"/>
          <w:b/>
          <w:sz w:val="28"/>
          <w:szCs w:val="28"/>
          <w:lang w:val="es-MX"/>
        </w:rPr>
        <w:t>LEYES GENERALES.</w:t>
      </w:r>
    </w:p>
    <w:p w14:paraId="4651BCFB" w14:textId="77777777" w:rsidR="00A05491" w:rsidRPr="00B054E7" w:rsidRDefault="00A05491" w:rsidP="00A05491">
      <w:pPr>
        <w:pStyle w:val="Table"/>
        <w:spacing w:line="276" w:lineRule="auto"/>
        <w:jc w:val="both"/>
        <w:rPr>
          <w:rFonts w:asciiTheme="minorHAnsi" w:hAnsiTheme="minorHAnsi" w:cstheme="minorHAnsi"/>
          <w:lang w:val="es-MX"/>
        </w:rPr>
      </w:pPr>
    </w:p>
    <w:p w14:paraId="48CBCD70" w14:textId="77777777" w:rsidR="00A05491" w:rsidRPr="00B054E7" w:rsidRDefault="00A05491" w:rsidP="000E7FFE">
      <w:pPr>
        <w:pStyle w:val="Table"/>
        <w:numPr>
          <w:ilvl w:val="0"/>
          <w:numId w:val="2"/>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Ley General de Transparencia y Acceso a la Información Pública. (DOF 04-05-2015) (DOF 20-05-2021) última modificación.</w:t>
      </w:r>
    </w:p>
    <w:p w14:paraId="4D951CE0" w14:textId="77777777" w:rsidR="00A05491" w:rsidRPr="00B054E7" w:rsidRDefault="00A05491" w:rsidP="000E7FFE">
      <w:pPr>
        <w:pStyle w:val="Table"/>
        <w:numPr>
          <w:ilvl w:val="0"/>
          <w:numId w:val="2"/>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Ley General de Bienes Nacionales. (DOF 20-05-2004) (DOF 03-05-2023) última modificación.</w:t>
      </w:r>
    </w:p>
    <w:p w14:paraId="6C819962" w14:textId="77777777" w:rsidR="00A05491" w:rsidRPr="00B054E7" w:rsidRDefault="00A05491" w:rsidP="000E7FFE">
      <w:pPr>
        <w:pStyle w:val="Table"/>
        <w:numPr>
          <w:ilvl w:val="0"/>
          <w:numId w:val="2"/>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Ley General de Responsabilidades Administrativas. (DOF 18-07-2016) (DOF 24-11-2023) última modificación.</w:t>
      </w:r>
    </w:p>
    <w:p w14:paraId="42E646E7" w14:textId="77777777" w:rsidR="00A05491" w:rsidRPr="00B054E7" w:rsidRDefault="00A05491" w:rsidP="000E7FFE">
      <w:pPr>
        <w:pStyle w:val="Table"/>
        <w:numPr>
          <w:ilvl w:val="0"/>
          <w:numId w:val="2"/>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Ley General del Sistema Nacional Anticorrupción. (DOF 18-07-2016) (20-05-2021) última modificación.</w:t>
      </w:r>
    </w:p>
    <w:p w14:paraId="173AE0F7" w14:textId="77777777" w:rsidR="00A05491" w:rsidRPr="00B054E7" w:rsidRDefault="00A05491" w:rsidP="000E7FFE">
      <w:pPr>
        <w:pStyle w:val="Table"/>
        <w:numPr>
          <w:ilvl w:val="0"/>
          <w:numId w:val="2"/>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Ley General de Protección de Datos Personales en Posesión de Sujetos Obligados. (DOF 26-01-2017).</w:t>
      </w:r>
    </w:p>
    <w:p w14:paraId="48D51D6D" w14:textId="77777777" w:rsidR="00A05491" w:rsidRPr="00B054E7" w:rsidRDefault="00A05491" w:rsidP="000E7FFE">
      <w:pPr>
        <w:pStyle w:val="Table"/>
        <w:numPr>
          <w:ilvl w:val="0"/>
          <w:numId w:val="2"/>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Ley General de Archivos. (DOF 15-06-2018) (DOF 19-01-2023) última modificación.</w:t>
      </w:r>
    </w:p>
    <w:p w14:paraId="32D6B331" w14:textId="77777777" w:rsidR="00A05491" w:rsidRPr="00B054E7" w:rsidRDefault="00A05491" w:rsidP="000E7FFE">
      <w:pPr>
        <w:pStyle w:val="Table"/>
        <w:numPr>
          <w:ilvl w:val="0"/>
          <w:numId w:val="2"/>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Ley General de Mejora Regulatoria. (DOF 18-05-2018) (DOF 20-05-2021) última modificación.</w:t>
      </w:r>
    </w:p>
    <w:p w14:paraId="6AE51876" w14:textId="77777777" w:rsidR="00A05491" w:rsidRPr="00B054E7" w:rsidRDefault="00A05491" w:rsidP="00A05491">
      <w:pPr>
        <w:pStyle w:val="Table"/>
        <w:spacing w:line="276" w:lineRule="auto"/>
        <w:jc w:val="both"/>
        <w:rPr>
          <w:rFonts w:asciiTheme="minorHAnsi" w:hAnsiTheme="minorHAnsi" w:cstheme="minorHAnsi"/>
          <w:lang w:val="es-MX"/>
        </w:rPr>
      </w:pPr>
    </w:p>
    <w:p w14:paraId="71E867AB" w14:textId="77777777" w:rsidR="00A05491" w:rsidRPr="00B054E7" w:rsidRDefault="00A05491" w:rsidP="00A05491">
      <w:pPr>
        <w:pStyle w:val="Table"/>
        <w:spacing w:line="276" w:lineRule="auto"/>
        <w:jc w:val="both"/>
        <w:rPr>
          <w:rFonts w:asciiTheme="minorHAnsi" w:hAnsiTheme="minorHAnsi" w:cstheme="minorHAnsi"/>
          <w:b/>
          <w:sz w:val="28"/>
          <w:szCs w:val="28"/>
          <w:lang w:val="es-MX"/>
        </w:rPr>
      </w:pPr>
      <w:r w:rsidRPr="00B054E7">
        <w:rPr>
          <w:rFonts w:asciiTheme="minorHAnsi" w:hAnsiTheme="minorHAnsi" w:cstheme="minorHAnsi"/>
          <w:b/>
          <w:sz w:val="28"/>
          <w:szCs w:val="28"/>
          <w:lang w:val="es-MX"/>
        </w:rPr>
        <w:t>LEYES FEDERALES.</w:t>
      </w:r>
    </w:p>
    <w:p w14:paraId="7BDDEE3F" w14:textId="77777777" w:rsidR="00A05491" w:rsidRPr="00B054E7" w:rsidRDefault="00A05491" w:rsidP="00A05491">
      <w:pPr>
        <w:pStyle w:val="Table"/>
        <w:spacing w:line="276" w:lineRule="auto"/>
        <w:jc w:val="both"/>
        <w:rPr>
          <w:rFonts w:asciiTheme="minorHAnsi" w:hAnsiTheme="minorHAnsi" w:cstheme="minorHAnsi"/>
          <w:lang w:val="es-MX"/>
        </w:rPr>
      </w:pPr>
    </w:p>
    <w:p w14:paraId="0C09F315" w14:textId="77777777" w:rsidR="00A05491" w:rsidRPr="00B054E7" w:rsidRDefault="00A05491" w:rsidP="000E7FFE">
      <w:pPr>
        <w:pStyle w:val="Table"/>
        <w:numPr>
          <w:ilvl w:val="0"/>
          <w:numId w:val="3"/>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Ley Federal de Transparencia y Acceso a la Información Pública. (DOF 09-05-2016) (DOF 20-05-2021) última modificación.</w:t>
      </w:r>
    </w:p>
    <w:p w14:paraId="74BF1A68" w14:textId="77777777" w:rsidR="00A05491" w:rsidRPr="00B054E7" w:rsidRDefault="00A05491" w:rsidP="000E7FFE">
      <w:pPr>
        <w:pStyle w:val="Table"/>
        <w:numPr>
          <w:ilvl w:val="0"/>
          <w:numId w:val="3"/>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Ley Federal de Transparencia y Acceso a la Información Pública Gubernamental. (DOF 11-06-2002) (DOF 08-06-2012) última modificación.</w:t>
      </w:r>
    </w:p>
    <w:p w14:paraId="6265074F" w14:textId="77777777" w:rsidR="00A05491" w:rsidRPr="00B054E7" w:rsidRDefault="00A05491" w:rsidP="000E7FFE">
      <w:pPr>
        <w:pStyle w:val="Table"/>
        <w:numPr>
          <w:ilvl w:val="0"/>
          <w:numId w:val="3"/>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lastRenderedPageBreak/>
        <w:t>Ley Federal de Protección de Datos Personales en Posesión de los Particulares. (DOF 05-07-2010).</w:t>
      </w:r>
    </w:p>
    <w:p w14:paraId="58D64188" w14:textId="77777777" w:rsidR="00A05491" w:rsidRPr="00B054E7" w:rsidRDefault="00A05491" w:rsidP="000E7FFE">
      <w:pPr>
        <w:pStyle w:val="Table"/>
        <w:numPr>
          <w:ilvl w:val="0"/>
          <w:numId w:val="3"/>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Ley Federal de Responsabilidad Patrimonial del Estado. (DOF 31-12-2004) (DOF 29-12-2023) Última modificación.</w:t>
      </w:r>
    </w:p>
    <w:p w14:paraId="2E9CE476" w14:textId="77777777" w:rsidR="00A05491" w:rsidRPr="00B054E7" w:rsidRDefault="00A05491" w:rsidP="000E7FFE">
      <w:pPr>
        <w:pStyle w:val="Table"/>
        <w:numPr>
          <w:ilvl w:val="0"/>
          <w:numId w:val="3"/>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 xml:space="preserve">Ley Federal de responsabilidades Administrativas de los Servidores Públicos. (DOF 13-03-2002) (DOF 18-12-2015) Última modificación. </w:t>
      </w:r>
    </w:p>
    <w:p w14:paraId="53F5457A" w14:textId="77777777" w:rsidR="00A05491" w:rsidRPr="00B054E7" w:rsidRDefault="00A05491" w:rsidP="000E7FFE">
      <w:pPr>
        <w:pStyle w:val="Table"/>
        <w:numPr>
          <w:ilvl w:val="0"/>
          <w:numId w:val="3"/>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Ley Federal del Derecho de Autor. (DOF 24-12-1996) (DOF 01-07-2020) Última modificación.</w:t>
      </w:r>
    </w:p>
    <w:p w14:paraId="03774585" w14:textId="77777777" w:rsidR="00A05491" w:rsidRPr="00B054E7" w:rsidRDefault="00A05491" w:rsidP="000E7FFE">
      <w:pPr>
        <w:pStyle w:val="Table"/>
        <w:numPr>
          <w:ilvl w:val="0"/>
          <w:numId w:val="3"/>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Ley Federal del Trabajo. (DOF 01-04-1970) (DOF 24-01-2024) Última modificación.</w:t>
      </w:r>
    </w:p>
    <w:p w14:paraId="11B2BDE2" w14:textId="77777777" w:rsidR="00A05491" w:rsidRPr="00B054E7" w:rsidRDefault="00A05491" w:rsidP="000E7FFE">
      <w:pPr>
        <w:pStyle w:val="Table"/>
        <w:numPr>
          <w:ilvl w:val="0"/>
          <w:numId w:val="3"/>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Ley Federal de Protección a la Propiedad Industrial. (DOF 01-07-2020).</w:t>
      </w:r>
    </w:p>
    <w:p w14:paraId="112B5448" w14:textId="77777777" w:rsidR="00A05491" w:rsidRPr="00B054E7" w:rsidRDefault="00A05491" w:rsidP="000E7FFE">
      <w:pPr>
        <w:pStyle w:val="Table"/>
        <w:numPr>
          <w:ilvl w:val="0"/>
          <w:numId w:val="3"/>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Ley Federal de Derechos. (DOF 31-12-1981) (DOF 29-12-2023) Última modificación.</w:t>
      </w:r>
    </w:p>
    <w:p w14:paraId="464D0514" w14:textId="77777777" w:rsidR="00A05491" w:rsidRPr="00B054E7" w:rsidRDefault="00A05491" w:rsidP="000E7FFE">
      <w:pPr>
        <w:pStyle w:val="Table"/>
        <w:numPr>
          <w:ilvl w:val="0"/>
          <w:numId w:val="3"/>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Ley Federal de las Entidades Paraestatales. (DOF 14-05-1986) (DOF 18-05-2023) Última modificación.</w:t>
      </w:r>
    </w:p>
    <w:p w14:paraId="13C8AF94" w14:textId="77777777" w:rsidR="00A05491" w:rsidRPr="00B054E7" w:rsidRDefault="00A05491" w:rsidP="000E7FFE">
      <w:pPr>
        <w:pStyle w:val="Table"/>
        <w:numPr>
          <w:ilvl w:val="0"/>
          <w:numId w:val="3"/>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Ley Federal de Presupuesto y Responsabilidad Hacendaria. (DOF 30-03-2006) (DOF 13-11-2023) Última modificación.</w:t>
      </w:r>
    </w:p>
    <w:p w14:paraId="1504760B" w14:textId="77777777" w:rsidR="00A05491" w:rsidRPr="00B054E7" w:rsidRDefault="00A05491" w:rsidP="000E7FFE">
      <w:pPr>
        <w:pStyle w:val="Table"/>
        <w:numPr>
          <w:ilvl w:val="0"/>
          <w:numId w:val="3"/>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Ley Federal de Procedimiento Administrativo. (DOF 04-08-1994) (DOF 18-05-2018) última modificación.</w:t>
      </w:r>
    </w:p>
    <w:p w14:paraId="67313D17" w14:textId="77777777" w:rsidR="00A05491" w:rsidRPr="00B054E7" w:rsidRDefault="00A05491" w:rsidP="000E7FFE">
      <w:pPr>
        <w:pStyle w:val="Table"/>
        <w:numPr>
          <w:ilvl w:val="0"/>
          <w:numId w:val="3"/>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Ley Federal de Procedimiento Contencioso Administrativo. (DOF 01-12-2005) (DOF 27-01-2017) Última modificación.</w:t>
      </w:r>
    </w:p>
    <w:p w14:paraId="670184ED" w14:textId="77777777" w:rsidR="00A05491" w:rsidRPr="00B054E7" w:rsidRDefault="00A05491" w:rsidP="000E7FFE">
      <w:pPr>
        <w:pStyle w:val="Table"/>
        <w:numPr>
          <w:ilvl w:val="0"/>
          <w:numId w:val="3"/>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Ley Federal de Austeridad Republicana. (DOF 19-11-2019) (DOF 02-09-2022).</w:t>
      </w:r>
    </w:p>
    <w:p w14:paraId="405575AE" w14:textId="77777777" w:rsidR="00A05491" w:rsidRPr="00B054E7" w:rsidRDefault="00A05491" w:rsidP="000E7FFE">
      <w:pPr>
        <w:pStyle w:val="Table"/>
        <w:numPr>
          <w:ilvl w:val="0"/>
          <w:numId w:val="3"/>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Ley de Adquisiciones, Arrendamientos y Servicios del Sector Público. (DOF 04-01-2000) (DOF 20-05-2021) última modificación.</w:t>
      </w:r>
    </w:p>
    <w:p w14:paraId="2990582C" w14:textId="77777777" w:rsidR="00A05491" w:rsidRPr="00B054E7" w:rsidRDefault="00A05491" w:rsidP="000E7FFE">
      <w:pPr>
        <w:pStyle w:val="Table"/>
        <w:numPr>
          <w:ilvl w:val="0"/>
          <w:numId w:val="3"/>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Ley de Amparo, Reglamentaria de los artículos 103 y 107 de la Constitución Política de los Estados Unidos Mexicanos. (DOF 02-04-2013) (DOF 18-02-2022) Última modificación.</w:t>
      </w:r>
    </w:p>
    <w:p w14:paraId="21936029" w14:textId="77777777" w:rsidR="00A05491" w:rsidRPr="00B054E7" w:rsidRDefault="00A05491" w:rsidP="000E7FFE">
      <w:pPr>
        <w:pStyle w:val="Table"/>
        <w:numPr>
          <w:ilvl w:val="0"/>
          <w:numId w:val="3"/>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Ley de Fiscalización y Rendición de Cuentas de la Federación. (18-07-2016) (20-05-2021) Última modificación.</w:t>
      </w:r>
    </w:p>
    <w:p w14:paraId="2DDCC602" w14:textId="77777777" w:rsidR="00A05491" w:rsidRPr="00B054E7" w:rsidRDefault="00A05491" w:rsidP="000E7FFE">
      <w:pPr>
        <w:pStyle w:val="Table"/>
        <w:numPr>
          <w:ilvl w:val="0"/>
          <w:numId w:val="3"/>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Ley de Ingresos de la Federación para el Ejercicio Fiscal de 2024. (DOF 13-11-2023).</w:t>
      </w:r>
    </w:p>
    <w:p w14:paraId="09A50EA6" w14:textId="77777777" w:rsidR="00A05491" w:rsidRPr="00B054E7" w:rsidRDefault="00A05491" w:rsidP="000E7FFE">
      <w:pPr>
        <w:pStyle w:val="Table"/>
        <w:numPr>
          <w:ilvl w:val="0"/>
          <w:numId w:val="3"/>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Ley de la Comisión Nacional de los Derechos Humanos. (DOF 29-06-1992) (DOF 01-04-2024).</w:t>
      </w:r>
    </w:p>
    <w:p w14:paraId="1C2FBA91" w14:textId="77777777" w:rsidR="00A05491" w:rsidRPr="00B054E7" w:rsidRDefault="00A05491" w:rsidP="000E7FFE">
      <w:pPr>
        <w:pStyle w:val="Table"/>
        <w:numPr>
          <w:ilvl w:val="0"/>
          <w:numId w:val="3"/>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Ley de Obras Públicas y Servicios Relacionados con las Mismas. (DOF 04-01-2000) (DOF 20-05-2021) Última modificación.</w:t>
      </w:r>
    </w:p>
    <w:p w14:paraId="6E15125B" w14:textId="77777777" w:rsidR="00A05491" w:rsidRPr="00B054E7" w:rsidRDefault="00A05491" w:rsidP="000E7FFE">
      <w:pPr>
        <w:pStyle w:val="Table"/>
        <w:numPr>
          <w:ilvl w:val="0"/>
          <w:numId w:val="3"/>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Ley del Diario Oficial de la Federación y Gacetas Gubernamentales. (DOF 24-12-1986) (DOF 10-06-2019) Última modificación.</w:t>
      </w:r>
    </w:p>
    <w:p w14:paraId="396E2A6A" w14:textId="77777777" w:rsidR="00A05491" w:rsidRPr="00B054E7" w:rsidRDefault="00A05491" w:rsidP="000E7FFE">
      <w:pPr>
        <w:pStyle w:val="Table"/>
        <w:numPr>
          <w:ilvl w:val="0"/>
          <w:numId w:val="3"/>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Ley Sobre la Celebración de Tratados. (DOF 02-01-1992) (20-05-2021).</w:t>
      </w:r>
    </w:p>
    <w:p w14:paraId="525DFA00" w14:textId="77777777" w:rsidR="00A05491" w:rsidRPr="00B054E7" w:rsidRDefault="00A05491" w:rsidP="000E7FFE">
      <w:pPr>
        <w:pStyle w:val="Table"/>
        <w:numPr>
          <w:ilvl w:val="0"/>
          <w:numId w:val="3"/>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lastRenderedPageBreak/>
        <w:t>Ley del Instituto de Seguridad y Servicios Sociales de los Trabajadores del Estado. (DOF 31-03-2007) (DOF 29-11-2023) última modificación.</w:t>
      </w:r>
    </w:p>
    <w:p w14:paraId="7A4CB580" w14:textId="77777777" w:rsidR="00A05491" w:rsidRPr="00B054E7" w:rsidRDefault="00A05491" w:rsidP="000E7FFE">
      <w:pPr>
        <w:pStyle w:val="Table"/>
        <w:numPr>
          <w:ilvl w:val="0"/>
          <w:numId w:val="3"/>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Ley de Firma Electrónica Avanzada. (DOF 11-01-2012) (DOF 20-05-2021) última modificación.</w:t>
      </w:r>
    </w:p>
    <w:p w14:paraId="6BDBF818" w14:textId="77777777" w:rsidR="00A05491" w:rsidRPr="00B054E7" w:rsidRDefault="00A05491" w:rsidP="00A05491">
      <w:pPr>
        <w:pStyle w:val="Table"/>
        <w:spacing w:line="276" w:lineRule="auto"/>
        <w:jc w:val="both"/>
        <w:rPr>
          <w:rFonts w:asciiTheme="minorHAnsi" w:hAnsiTheme="minorHAnsi" w:cstheme="minorHAnsi"/>
          <w:lang w:val="es-MX"/>
        </w:rPr>
      </w:pPr>
    </w:p>
    <w:p w14:paraId="70C98FA6" w14:textId="77777777" w:rsidR="00A05491" w:rsidRPr="00B054E7" w:rsidRDefault="00A05491" w:rsidP="00A05491">
      <w:pPr>
        <w:pStyle w:val="Table"/>
        <w:spacing w:line="276" w:lineRule="auto"/>
        <w:jc w:val="both"/>
        <w:rPr>
          <w:rFonts w:asciiTheme="minorHAnsi" w:hAnsiTheme="minorHAnsi" w:cstheme="minorHAnsi"/>
          <w:b/>
          <w:sz w:val="28"/>
          <w:szCs w:val="28"/>
          <w:lang w:val="es-MX"/>
        </w:rPr>
      </w:pPr>
      <w:r w:rsidRPr="00B054E7">
        <w:rPr>
          <w:rFonts w:asciiTheme="minorHAnsi" w:hAnsiTheme="minorHAnsi" w:cstheme="minorHAnsi"/>
          <w:b/>
          <w:sz w:val="28"/>
          <w:szCs w:val="28"/>
          <w:lang w:val="es-MX"/>
        </w:rPr>
        <w:t>CÓDIGOS FEDERALES.</w:t>
      </w:r>
    </w:p>
    <w:p w14:paraId="7F98D8E6" w14:textId="77777777" w:rsidR="00A05491" w:rsidRPr="00B054E7" w:rsidRDefault="00A05491" w:rsidP="00A05491">
      <w:pPr>
        <w:pStyle w:val="Table"/>
        <w:spacing w:line="276" w:lineRule="auto"/>
        <w:ind w:left="770"/>
        <w:jc w:val="both"/>
        <w:rPr>
          <w:rFonts w:asciiTheme="minorHAnsi" w:hAnsiTheme="minorHAnsi" w:cstheme="minorHAnsi"/>
          <w:lang w:val="es-MX"/>
        </w:rPr>
      </w:pPr>
    </w:p>
    <w:p w14:paraId="25C5EAAA" w14:textId="77777777" w:rsidR="00A05491" w:rsidRPr="00B054E7" w:rsidRDefault="00A05491" w:rsidP="000E7FFE">
      <w:pPr>
        <w:pStyle w:val="Table"/>
        <w:numPr>
          <w:ilvl w:val="0"/>
          <w:numId w:val="3"/>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Código Civil Federal. (DOF 26-05-1928) (DOF 17-01-2024) última modificación.</w:t>
      </w:r>
    </w:p>
    <w:p w14:paraId="34C84005" w14:textId="77777777" w:rsidR="00A05491" w:rsidRPr="00B054E7" w:rsidRDefault="00A05491" w:rsidP="000E7FFE">
      <w:pPr>
        <w:pStyle w:val="Table"/>
        <w:numPr>
          <w:ilvl w:val="0"/>
          <w:numId w:val="3"/>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Código Federal de Procedimientos Civiles. (DOF 24-02-1943) (DOF 07-06-2023) última modificación.</w:t>
      </w:r>
    </w:p>
    <w:p w14:paraId="014CC581" w14:textId="77777777" w:rsidR="00A05491" w:rsidRPr="00B054E7" w:rsidRDefault="00A05491" w:rsidP="000E7FFE">
      <w:pPr>
        <w:pStyle w:val="Table"/>
        <w:numPr>
          <w:ilvl w:val="0"/>
          <w:numId w:val="3"/>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Código Nacional de Procedimientos Penales. (DOF 05-03-2014) (DOF 26-01-2024) Última modificación.</w:t>
      </w:r>
    </w:p>
    <w:p w14:paraId="7941967D" w14:textId="77777777" w:rsidR="00A05491" w:rsidRPr="00B054E7" w:rsidRDefault="00A05491" w:rsidP="000E7FFE">
      <w:pPr>
        <w:pStyle w:val="Table"/>
        <w:numPr>
          <w:ilvl w:val="0"/>
          <w:numId w:val="3"/>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Código Penal Federal. (DOF 14-08-1931) (DOF 17-01-2024) Última modificación.</w:t>
      </w:r>
    </w:p>
    <w:p w14:paraId="64373531" w14:textId="77777777" w:rsidR="00A05491" w:rsidRPr="00B054E7" w:rsidRDefault="00A05491" w:rsidP="000E7FFE">
      <w:pPr>
        <w:pStyle w:val="Table"/>
        <w:numPr>
          <w:ilvl w:val="0"/>
          <w:numId w:val="3"/>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Código Nacional de Procedimientos Civiles y Familiares. (DOF 07-06-2023).</w:t>
      </w:r>
    </w:p>
    <w:p w14:paraId="350080E1" w14:textId="77777777" w:rsidR="00A05491" w:rsidRPr="00B054E7" w:rsidRDefault="00A05491" w:rsidP="00A05491">
      <w:pPr>
        <w:pStyle w:val="Table"/>
        <w:spacing w:line="276" w:lineRule="auto"/>
        <w:jc w:val="both"/>
        <w:rPr>
          <w:rFonts w:asciiTheme="minorHAnsi" w:hAnsiTheme="minorHAnsi" w:cstheme="minorHAnsi"/>
          <w:b/>
          <w:lang w:val="es-MX"/>
        </w:rPr>
      </w:pPr>
    </w:p>
    <w:p w14:paraId="5C703ADD" w14:textId="77777777" w:rsidR="00A05491" w:rsidRPr="00B054E7" w:rsidRDefault="00A05491" w:rsidP="00A05491">
      <w:pPr>
        <w:pStyle w:val="Table"/>
        <w:spacing w:line="276" w:lineRule="auto"/>
        <w:jc w:val="both"/>
        <w:rPr>
          <w:rFonts w:asciiTheme="minorHAnsi" w:hAnsiTheme="minorHAnsi" w:cstheme="minorHAnsi"/>
          <w:b/>
          <w:sz w:val="28"/>
          <w:szCs w:val="28"/>
          <w:lang w:val="es-MX"/>
        </w:rPr>
      </w:pPr>
      <w:r w:rsidRPr="00B054E7">
        <w:rPr>
          <w:rFonts w:asciiTheme="minorHAnsi" w:hAnsiTheme="minorHAnsi" w:cstheme="minorHAnsi"/>
          <w:b/>
          <w:sz w:val="28"/>
          <w:szCs w:val="28"/>
          <w:lang w:val="es-MX"/>
        </w:rPr>
        <w:t>REGLAMENTOS.</w:t>
      </w:r>
    </w:p>
    <w:p w14:paraId="588F1F67" w14:textId="77777777" w:rsidR="00A05491" w:rsidRPr="00B054E7" w:rsidRDefault="00A05491" w:rsidP="00A05491">
      <w:pPr>
        <w:pStyle w:val="Table"/>
        <w:spacing w:line="276" w:lineRule="auto"/>
        <w:jc w:val="both"/>
        <w:rPr>
          <w:rFonts w:asciiTheme="minorHAnsi" w:hAnsiTheme="minorHAnsi" w:cstheme="minorHAnsi"/>
          <w:lang w:val="es-MX"/>
        </w:rPr>
      </w:pPr>
    </w:p>
    <w:p w14:paraId="05B49A92" w14:textId="77777777" w:rsidR="00A05491" w:rsidRPr="00B054E7" w:rsidRDefault="00A05491" w:rsidP="000E7FFE">
      <w:pPr>
        <w:pStyle w:val="Table"/>
        <w:numPr>
          <w:ilvl w:val="0"/>
          <w:numId w:val="4"/>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Reglamento del Consejo Nacional del Sistema Nacional de Transparencia, Acceso a la Información Pública y Protección de Datos Personales. (DOF 08-10-2015) (DOF 10-11-2023) Última modificación.</w:t>
      </w:r>
    </w:p>
    <w:p w14:paraId="7C9A98F2" w14:textId="77777777" w:rsidR="00A05491" w:rsidRPr="00B054E7" w:rsidRDefault="00A05491" w:rsidP="000E7FFE">
      <w:pPr>
        <w:pStyle w:val="Table"/>
        <w:numPr>
          <w:ilvl w:val="0"/>
          <w:numId w:val="4"/>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Reglamento del Código Fiscal de la Federación. (DOF 02-04-2014).</w:t>
      </w:r>
    </w:p>
    <w:p w14:paraId="51EA67CF" w14:textId="77777777" w:rsidR="00A05491" w:rsidRPr="00B054E7" w:rsidRDefault="00A05491" w:rsidP="000E7FFE">
      <w:pPr>
        <w:pStyle w:val="Table"/>
        <w:numPr>
          <w:ilvl w:val="0"/>
          <w:numId w:val="4"/>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Reglamento de la Ley Federal de Transparencia y Acceso a la Información Pública Gubernamental. (DOF 11-06-2003).</w:t>
      </w:r>
    </w:p>
    <w:p w14:paraId="289D5F9F" w14:textId="77777777" w:rsidR="00A05491" w:rsidRPr="00B054E7" w:rsidRDefault="00A05491" w:rsidP="000E7FFE">
      <w:pPr>
        <w:pStyle w:val="Table"/>
        <w:numPr>
          <w:ilvl w:val="0"/>
          <w:numId w:val="4"/>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Reglamento de la Ley Federal de Protección de Datos Personales en Posesión de los Particulares. (DOF 21-12-2011).</w:t>
      </w:r>
    </w:p>
    <w:p w14:paraId="386A0E0F" w14:textId="77777777" w:rsidR="00A05491" w:rsidRPr="00B054E7" w:rsidRDefault="00A05491" w:rsidP="000E7FFE">
      <w:pPr>
        <w:pStyle w:val="Table"/>
        <w:numPr>
          <w:ilvl w:val="0"/>
          <w:numId w:val="4"/>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Reglamento de la Ley de Adquisiciones, Arrendamientos y Servicios del Sector Público. (DOF 28-07-2010).</w:t>
      </w:r>
    </w:p>
    <w:p w14:paraId="57AA313C" w14:textId="77777777" w:rsidR="00A05491" w:rsidRPr="00B054E7" w:rsidRDefault="00A05491" w:rsidP="000E7FFE">
      <w:pPr>
        <w:pStyle w:val="Table"/>
        <w:numPr>
          <w:ilvl w:val="0"/>
          <w:numId w:val="4"/>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Reglamento de la Ley Federal de Archivos. (DOF 13-04-2014).</w:t>
      </w:r>
    </w:p>
    <w:p w14:paraId="372FB831" w14:textId="77777777" w:rsidR="00A05491" w:rsidRPr="00B054E7" w:rsidRDefault="00A05491" w:rsidP="000E7FFE">
      <w:pPr>
        <w:pStyle w:val="Table"/>
        <w:numPr>
          <w:ilvl w:val="0"/>
          <w:numId w:val="4"/>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Reglamento de la Ley de la Propiedad Industrial. (DOF 23-11-1994) (DOF 16-12-2016) Última modificación.</w:t>
      </w:r>
    </w:p>
    <w:p w14:paraId="3CBA1122" w14:textId="77777777" w:rsidR="00A05491" w:rsidRPr="00B054E7" w:rsidRDefault="00A05491" w:rsidP="000E7FFE">
      <w:pPr>
        <w:pStyle w:val="Table"/>
        <w:numPr>
          <w:ilvl w:val="0"/>
          <w:numId w:val="4"/>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Reglamento de la Ley de Obras Públicas y Servicios Relacionados con las Mismas. (DOF 28-07-2010) (DOF 24-02-2023) Última modificación.</w:t>
      </w:r>
    </w:p>
    <w:p w14:paraId="49301D51" w14:textId="77777777" w:rsidR="00A05491" w:rsidRPr="00B054E7" w:rsidRDefault="00A05491" w:rsidP="000E7FFE">
      <w:pPr>
        <w:pStyle w:val="Table"/>
        <w:numPr>
          <w:ilvl w:val="0"/>
          <w:numId w:val="4"/>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lastRenderedPageBreak/>
        <w:t>Reglamento de la Ley Federal de Presupuesto y Responsabilidad Hacendaria. (DOF 28-06-2006) (DOF 13-11-2020) Última modificación.</w:t>
      </w:r>
    </w:p>
    <w:p w14:paraId="55E18FB4" w14:textId="77777777" w:rsidR="00A05491" w:rsidRPr="00B054E7" w:rsidRDefault="00A05491" w:rsidP="000E7FFE">
      <w:pPr>
        <w:pStyle w:val="Table"/>
        <w:numPr>
          <w:ilvl w:val="0"/>
          <w:numId w:val="4"/>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Reglamento de la Ley Federal del Derecho de Autor. (DOF 22-05-1998) (DOF 14-09-2005) Última modificación.</w:t>
      </w:r>
    </w:p>
    <w:p w14:paraId="4952E014" w14:textId="77777777" w:rsidR="00A05491" w:rsidRPr="00B054E7" w:rsidRDefault="00A05491" w:rsidP="000E7FFE">
      <w:pPr>
        <w:pStyle w:val="Table"/>
        <w:numPr>
          <w:ilvl w:val="0"/>
          <w:numId w:val="4"/>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Reglamento Interior del Instituto Federal de Acceso a la Información y Protección de Datos. (DOF 02-05-2007) (DOF 20-02-2014) Última modificación.</w:t>
      </w:r>
    </w:p>
    <w:p w14:paraId="0B6B4A7E" w14:textId="77777777" w:rsidR="00A05491" w:rsidRPr="00B054E7" w:rsidRDefault="00A05491" w:rsidP="000E7FFE">
      <w:pPr>
        <w:pStyle w:val="Table"/>
        <w:numPr>
          <w:ilvl w:val="0"/>
          <w:numId w:val="4"/>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Reglamento Interior del Instituto Federal de Acceso a la Información Pública. (DOF 11-06-2003) (DOF 07-09-2006).</w:t>
      </w:r>
    </w:p>
    <w:p w14:paraId="2E15747A" w14:textId="77777777" w:rsidR="00A05491" w:rsidRPr="00B054E7" w:rsidRDefault="00A05491" w:rsidP="000E7FFE">
      <w:pPr>
        <w:pStyle w:val="Table"/>
        <w:numPr>
          <w:ilvl w:val="0"/>
          <w:numId w:val="4"/>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Reglamento de Recursos Financieros y Presupuestales del Instituto Nacional de Transparencia, Acceso a la Información y Protección de Datos Personales.  (DOF 20-01-2016) (DOF 06-03-2019) Última modificación.</w:t>
      </w:r>
    </w:p>
    <w:p w14:paraId="082248B6" w14:textId="77777777" w:rsidR="00A05491" w:rsidRPr="00B054E7" w:rsidRDefault="00A05491" w:rsidP="000E7FFE">
      <w:pPr>
        <w:pStyle w:val="Table"/>
        <w:numPr>
          <w:ilvl w:val="0"/>
          <w:numId w:val="4"/>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Reglamento de Adquisiciones, Arrendamientos y Servicios del Instituto Federal de Acceso a la Información y Protección de Datos. (DOF 31-03-2015).</w:t>
      </w:r>
    </w:p>
    <w:p w14:paraId="264C202C" w14:textId="77777777" w:rsidR="00A05491" w:rsidRPr="00B054E7" w:rsidRDefault="00A05491" w:rsidP="000E7FFE">
      <w:pPr>
        <w:pStyle w:val="Table"/>
        <w:numPr>
          <w:ilvl w:val="0"/>
          <w:numId w:val="4"/>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Reglamento de Adquisiciones, Arrendamientos y Servicios del Instituto Nacional de Transparencia, Acceso a la Información y Protección de Datos Personales. (DOF 14-12-2017).</w:t>
      </w:r>
    </w:p>
    <w:p w14:paraId="517AF859" w14:textId="77777777" w:rsidR="00A05491" w:rsidRPr="00B054E7" w:rsidRDefault="00A05491" w:rsidP="000E7FFE">
      <w:pPr>
        <w:pStyle w:val="Table"/>
        <w:numPr>
          <w:ilvl w:val="0"/>
          <w:numId w:val="4"/>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Reglamento en materia de Recursos Materiales y Servicios Generales del Instituto Nacional de Transparencia, Acceso a la Información y Protección de Datos Personales. (DOF 25-11-2016).</w:t>
      </w:r>
    </w:p>
    <w:p w14:paraId="7596494B" w14:textId="77777777" w:rsidR="00A05491" w:rsidRPr="00B054E7" w:rsidRDefault="00A05491" w:rsidP="000E7FFE">
      <w:pPr>
        <w:pStyle w:val="Table"/>
        <w:numPr>
          <w:ilvl w:val="0"/>
          <w:numId w:val="4"/>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Reglamento en materia de Recursos Materiales del Instituto Nacional de Transparencia, Acceso a la Información y Protección de Datos Personales. (DOF 01-03-2019).</w:t>
      </w:r>
    </w:p>
    <w:p w14:paraId="2186AFB8" w14:textId="77777777" w:rsidR="00A05491" w:rsidRPr="00B054E7" w:rsidRDefault="00A05491" w:rsidP="000E7FFE">
      <w:pPr>
        <w:pStyle w:val="Table"/>
        <w:numPr>
          <w:ilvl w:val="0"/>
          <w:numId w:val="4"/>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Reglamento para la Organización y Funcionamiento de las Comisiones del Instituto Nacional de Transparencia, Acceso a la Información y Protección de Datos Personales. (DOF 11-05-2018) (29-02-2024) Última modificación.</w:t>
      </w:r>
    </w:p>
    <w:p w14:paraId="470FE7DB" w14:textId="77777777" w:rsidR="00A05491" w:rsidRPr="00B054E7" w:rsidRDefault="00A05491" w:rsidP="00A05491">
      <w:pPr>
        <w:pStyle w:val="Table"/>
        <w:spacing w:line="276" w:lineRule="auto"/>
        <w:jc w:val="both"/>
        <w:rPr>
          <w:rFonts w:asciiTheme="minorHAnsi" w:hAnsiTheme="minorHAnsi" w:cstheme="minorHAnsi"/>
          <w:lang w:val="es-MX"/>
        </w:rPr>
      </w:pPr>
    </w:p>
    <w:p w14:paraId="2441F70C" w14:textId="77777777" w:rsidR="00A05491" w:rsidRPr="00B054E7" w:rsidRDefault="00A05491" w:rsidP="00A05491">
      <w:pPr>
        <w:pStyle w:val="Table"/>
        <w:spacing w:line="276" w:lineRule="auto"/>
        <w:jc w:val="both"/>
        <w:rPr>
          <w:rFonts w:asciiTheme="minorHAnsi" w:hAnsiTheme="minorHAnsi" w:cstheme="minorHAnsi"/>
          <w:b/>
          <w:sz w:val="28"/>
          <w:szCs w:val="28"/>
          <w:lang w:val="es-MX"/>
        </w:rPr>
      </w:pPr>
      <w:r w:rsidRPr="00B054E7">
        <w:rPr>
          <w:rFonts w:asciiTheme="minorHAnsi" w:hAnsiTheme="minorHAnsi" w:cstheme="minorHAnsi"/>
          <w:b/>
          <w:sz w:val="28"/>
          <w:szCs w:val="28"/>
          <w:lang w:val="es-MX"/>
        </w:rPr>
        <w:t>DECRETOS.</w:t>
      </w:r>
    </w:p>
    <w:p w14:paraId="11AF518B" w14:textId="77777777" w:rsidR="00A05491" w:rsidRPr="00B054E7" w:rsidRDefault="00A05491" w:rsidP="00A05491">
      <w:pPr>
        <w:pStyle w:val="Table"/>
        <w:spacing w:line="276" w:lineRule="auto"/>
        <w:jc w:val="both"/>
        <w:rPr>
          <w:rFonts w:asciiTheme="minorHAnsi" w:hAnsiTheme="minorHAnsi" w:cstheme="minorHAnsi"/>
          <w:lang w:val="es-MX"/>
        </w:rPr>
      </w:pPr>
    </w:p>
    <w:p w14:paraId="0DD7EE3B" w14:textId="77777777" w:rsidR="00A05491" w:rsidRPr="00B054E7" w:rsidRDefault="00A05491" w:rsidP="000E7FFE">
      <w:pPr>
        <w:pStyle w:val="Table"/>
        <w:numPr>
          <w:ilvl w:val="0"/>
          <w:numId w:val="5"/>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Decreto de Creación del Instituto Federal de Acceso a la Información Pública. (DOF 24-12-2002).</w:t>
      </w:r>
    </w:p>
    <w:p w14:paraId="2FDB11C5" w14:textId="77777777" w:rsidR="00A05491" w:rsidRPr="00B054E7" w:rsidRDefault="00A05491" w:rsidP="000E7FFE">
      <w:pPr>
        <w:pStyle w:val="Table"/>
        <w:numPr>
          <w:ilvl w:val="0"/>
          <w:numId w:val="5"/>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Decreto por el que se reforman y adicionan diversas disposiciones de la Constitución Política de los Estados Unidos Mexicanos, en materia de Transparencia. (DOF 07-02-2014).</w:t>
      </w:r>
    </w:p>
    <w:p w14:paraId="02457F39" w14:textId="1A94CE7A" w:rsidR="00A05491" w:rsidRPr="00B054E7" w:rsidRDefault="00A05491" w:rsidP="000E7FFE">
      <w:pPr>
        <w:pStyle w:val="Table"/>
        <w:numPr>
          <w:ilvl w:val="0"/>
          <w:numId w:val="5"/>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Decreto por el que se expide la Ley General de Transparencia y Acceso a la Información Pública. (DOF 04-05-2015).</w:t>
      </w:r>
    </w:p>
    <w:p w14:paraId="59C1CC1A" w14:textId="77777777" w:rsidR="00FD5473" w:rsidRPr="00B054E7" w:rsidRDefault="00FD5473" w:rsidP="00FD5473">
      <w:pPr>
        <w:pStyle w:val="Table"/>
        <w:spacing w:line="276" w:lineRule="auto"/>
        <w:ind w:left="720"/>
        <w:jc w:val="both"/>
        <w:rPr>
          <w:rFonts w:asciiTheme="minorHAnsi" w:hAnsiTheme="minorHAnsi" w:cstheme="minorHAnsi"/>
          <w:sz w:val="22"/>
          <w:szCs w:val="22"/>
          <w:lang w:val="es-MX"/>
        </w:rPr>
      </w:pPr>
    </w:p>
    <w:p w14:paraId="0C7B2CF3" w14:textId="77777777" w:rsidR="00A05491" w:rsidRPr="00B054E7" w:rsidRDefault="00A05491" w:rsidP="00A05491">
      <w:pPr>
        <w:pStyle w:val="Table"/>
        <w:spacing w:line="276" w:lineRule="auto"/>
        <w:jc w:val="both"/>
        <w:rPr>
          <w:rFonts w:asciiTheme="minorHAnsi" w:hAnsiTheme="minorHAnsi" w:cstheme="minorHAnsi"/>
          <w:b/>
          <w:sz w:val="28"/>
          <w:szCs w:val="28"/>
          <w:lang w:val="es-MX"/>
        </w:rPr>
      </w:pPr>
      <w:r w:rsidRPr="00B054E7">
        <w:rPr>
          <w:rFonts w:asciiTheme="minorHAnsi" w:hAnsiTheme="minorHAnsi" w:cstheme="minorHAnsi"/>
          <w:b/>
          <w:sz w:val="28"/>
          <w:szCs w:val="28"/>
          <w:lang w:val="es-MX"/>
        </w:rPr>
        <w:lastRenderedPageBreak/>
        <w:t>LINEAMIENTOS.</w:t>
      </w:r>
    </w:p>
    <w:p w14:paraId="6C782F08" w14:textId="77777777" w:rsidR="00A05491" w:rsidRPr="00B054E7" w:rsidRDefault="00A05491" w:rsidP="00A05491">
      <w:pPr>
        <w:pStyle w:val="Table"/>
        <w:spacing w:line="276" w:lineRule="auto"/>
        <w:jc w:val="both"/>
        <w:rPr>
          <w:rFonts w:asciiTheme="minorHAnsi" w:hAnsiTheme="minorHAnsi" w:cstheme="minorHAnsi"/>
          <w:lang w:val="es-MX"/>
        </w:rPr>
      </w:pPr>
    </w:p>
    <w:p w14:paraId="59B12E0E" w14:textId="77777777" w:rsidR="00A05491" w:rsidRPr="00B054E7" w:rsidRDefault="00A05491" w:rsidP="000E7FFE">
      <w:pPr>
        <w:pStyle w:val="Table"/>
        <w:numPr>
          <w:ilvl w:val="0"/>
          <w:numId w:val="6"/>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Lineamientos de Protección de Datos Personales. (DOF 30-09-2005) (DOF 17-07-2006) Última modificación.</w:t>
      </w:r>
    </w:p>
    <w:p w14:paraId="7D40BB81" w14:textId="77777777" w:rsidR="00A05491" w:rsidRPr="00B054E7" w:rsidRDefault="00A05491" w:rsidP="000E7FFE">
      <w:pPr>
        <w:pStyle w:val="Table"/>
        <w:numPr>
          <w:ilvl w:val="0"/>
          <w:numId w:val="6"/>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Lineamientos Generales de Protección de Datos Personales para el Sector Público. (DOF 26-01-2018) (DOF 25-11-2020) Última modificación</w:t>
      </w:r>
    </w:p>
    <w:p w14:paraId="37663DB3" w14:textId="77777777" w:rsidR="00A05491" w:rsidRPr="00B054E7" w:rsidRDefault="00A05491" w:rsidP="000E7FFE">
      <w:pPr>
        <w:pStyle w:val="Table"/>
        <w:numPr>
          <w:ilvl w:val="0"/>
          <w:numId w:val="6"/>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Lineamientos de los Procedimientos de Protección de Derechos, de Investigación y Verificación, y de Imposición de Sanciones. (DOF 09-12-2015) (14-10-2020).</w:t>
      </w:r>
    </w:p>
    <w:p w14:paraId="6859BCFD" w14:textId="77777777" w:rsidR="00A05491" w:rsidRPr="00B054E7" w:rsidRDefault="00A05491" w:rsidP="000E7FFE">
      <w:pPr>
        <w:pStyle w:val="Table"/>
        <w:numPr>
          <w:ilvl w:val="0"/>
          <w:numId w:val="6"/>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Lineamientos del Aviso de Privacidad. (DOF 17-01-2013).</w:t>
      </w:r>
    </w:p>
    <w:p w14:paraId="55B42241" w14:textId="77777777" w:rsidR="00A05491" w:rsidRPr="00B054E7" w:rsidRDefault="00A05491" w:rsidP="000E7FFE">
      <w:pPr>
        <w:pStyle w:val="Table"/>
        <w:numPr>
          <w:ilvl w:val="0"/>
          <w:numId w:val="6"/>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Lineamientos en materia de Recursos Humanos, Servicio Profesional y Personal de Libre designación del Instituto Nacional de Transparencia, Acceso a la Información y Protección de Datos. (DOF 17-01-2017) (DOF 28-12-2023) Última modificación.</w:t>
      </w:r>
    </w:p>
    <w:p w14:paraId="7A930A7A" w14:textId="77777777" w:rsidR="00A05491" w:rsidRPr="00B054E7" w:rsidRDefault="00A05491" w:rsidP="000E7FFE">
      <w:pPr>
        <w:pStyle w:val="Table"/>
        <w:numPr>
          <w:ilvl w:val="0"/>
          <w:numId w:val="6"/>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Lineamientos en materia de clasificación y desclasificación de información relativa a operaciones fiduciarias y bancarias, así como al cumplimiento de obligaciones fiscales realizadas con recursos públicos federales por las dependencias y entidades de la Administración Pública Federal. (DOF 22-12-2004).</w:t>
      </w:r>
    </w:p>
    <w:p w14:paraId="7605D59D" w14:textId="77777777" w:rsidR="00A05491" w:rsidRPr="00B054E7" w:rsidRDefault="00A05491" w:rsidP="000E7FFE">
      <w:pPr>
        <w:pStyle w:val="Table"/>
        <w:numPr>
          <w:ilvl w:val="0"/>
          <w:numId w:val="6"/>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Lineamientos en materia de austeridad y disciplina del gasto del Instituto Nacional de Transparencia, Acceso a la Información y Protección de Datos Personales, para el ejercicio fiscal 2024. (DOF 29-02-2024).</w:t>
      </w:r>
    </w:p>
    <w:p w14:paraId="58E0EC6F" w14:textId="77777777" w:rsidR="00A05491" w:rsidRPr="00B054E7" w:rsidRDefault="00A05491" w:rsidP="000E7FFE">
      <w:pPr>
        <w:pStyle w:val="Table"/>
        <w:numPr>
          <w:ilvl w:val="0"/>
          <w:numId w:val="6"/>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Bases y lineamientos en materia de adquisiciones, arrendamientos y servicios del Instituto Nacional de Transparencia, Acceso a la Información y Protección de Datos Personales. (DOF 19-07-2017) (DOF 29-03-2019) Última modificación).</w:t>
      </w:r>
    </w:p>
    <w:p w14:paraId="47DB36AA" w14:textId="77777777" w:rsidR="00A05491" w:rsidRPr="00B054E7" w:rsidRDefault="00A05491" w:rsidP="000E7FFE">
      <w:pPr>
        <w:pStyle w:val="Table"/>
        <w:numPr>
          <w:ilvl w:val="0"/>
          <w:numId w:val="6"/>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Lineamientos Generales que regulan las atribuciones de las áreas encargadas de calificar la gravedad de las faltas, así como de la notificación y ejecución de las sanciones previstas en la Ley Federal de Transparencia y Acceso a la Información Pública. (DOF 17-01-2017).</w:t>
      </w:r>
    </w:p>
    <w:p w14:paraId="3FCCF784" w14:textId="77777777" w:rsidR="00A05491" w:rsidRPr="00B054E7" w:rsidRDefault="00A05491" w:rsidP="000E7FFE">
      <w:pPr>
        <w:pStyle w:val="Table"/>
        <w:numPr>
          <w:ilvl w:val="0"/>
          <w:numId w:val="6"/>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Lineamientos Generales que regulan las atribuciones de las áreas encargadas de calificar la gravedad de las faltas, así como de la notificación y ejecución de las medidas de apremio previstas en la Ley Federal de Transparencia y Acceso a la Información Pública. (DOF 15-02-2017).</w:t>
      </w:r>
    </w:p>
    <w:p w14:paraId="3540620A" w14:textId="77777777" w:rsidR="00A05491" w:rsidRPr="00B054E7" w:rsidRDefault="00A05491" w:rsidP="000E7FFE">
      <w:pPr>
        <w:pStyle w:val="Table"/>
        <w:numPr>
          <w:ilvl w:val="0"/>
          <w:numId w:val="6"/>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Lineamientos Generales que establecen los criterios para el cumplimiento de las obligaciones de transparencia y acceso a la información a cargo de las personas físicas y morales que reciben y ejercen recursos públicos o realicen actos de autoridad. (DOF 13-03-2017).</w:t>
      </w:r>
    </w:p>
    <w:p w14:paraId="01FDE05F" w14:textId="77777777" w:rsidR="00A05491" w:rsidRPr="00B054E7" w:rsidRDefault="00A05491" w:rsidP="000E7FFE">
      <w:pPr>
        <w:pStyle w:val="Table"/>
        <w:numPr>
          <w:ilvl w:val="0"/>
          <w:numId w:val="6"/>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lastRenderedPageBreak/>
        <w:t>Lineamientos Generales en materia de clasificación y desclasificación de la información, así como para la elaboración de versiones públicas. (DOF 15-04-2016) (DOF 18-11-2022) Última modificación.</w:t>
      </w:r>
    </w:p>
    <w:p w14:paraId="03953B9C" w14:textId="77777777" w:rsidR="00A05491" w:rsidRPr="00B054E7" w:rsidRDefault="00A05491" w:rsidP="000E7FFE">
      <w:pPr>
        <w:pStyle w:val="Table"/>
        <w:numPr>
          <w:ilvl w:val="0"/>
          <w:numId w:val="6"/>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Lineamientos Generales para la clasificación y desclasificación de la información de las dependencias y entidades de la Administración Pública Federal. (DOF 18-08-2003).</w:t>
      </w:r>
    </w:p>
    <w:p w14:paraId="0F1C91C4" w14:textId="77777777" w:rsidR="00A05491" w:rsidRPr="00B054E7" w:rsidRDefault="00A05491" w:rsidP="000E7FFE">
      <w:pPr>
        <w:pStyle w:val="Table"/>
        <w:numPr>
          <w:ilvl w:val="0"/>
          <w:numId w:val="6"/>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Lineamientos Generales para el Acceso a Información Gubernamental en la modalidad de consulta directa. (DOF 28-02-2012).</w:t>
      </w:r>
    </w:p>
    <w:p w14:paraId="5610B840" w14:textId="77777777" w:rsidR="00A05491" w:rsidRPr="00B054E7" w:rsidRDefault="00A05491" w:rsidP="000E7FFE">
      <w:pPr>
        <w:pStyle w:val="Table"/>
        <w:numPr>
          <w:ilvl w:val="0"/>
          <w:numId w:val="6"/>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Lineamientos Generales para que el Instituto Nacional de Transparencia, Acceso a la Información y Protección de Datos Personales ejerza la facultad de atracción. (DOF 03-03-2016) (DOF 26-01-2018) última modificación.</w:t>
      </w:r>
    </w:p>
    <w:p w14:paraId="5A7958B6" w14:textId="77777777" w:rsidR="00A05491" w:rsidRPr="00B054E7" w:rsidRDefault="00A05491" w:rsidP="000E7FFE">
      <w:pPr>
        <w:pStyle w:val="Table"/>
        <w:numPr>
          <w:ilvl w:val="0"/>
          <w:numId w:val="6"/>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Lineamientos Generales de Protección de Datos Personales para el Sector Público. (DOF 26-01-2018) (DOF 25-02-2022) Última modificación.</w:t>
      </w:r>
    </w:p>
    <w:p w14:paraId="7C4D1E06" w14:textId="77777777" w:rsidR="00A05491" w:rsidRPr="00B054E7" w:rsidRDefault="00A05491" w:rsidP="000E7FFE">
      <w:pPr>
        <w:pStyle w:val="Table"/>
        <w:numPr>
          <w:ilvl w:val="0"/>
          <w:numId w:val="6"/>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Lineamientos Generales para la Organización y Conservación de los archivos de las dependencias y entidades de la Administración Pública Federal. (DOF 20-02-2004).</w:t>
      </w:r>
    </w:p>
    <w:p w14:paraId="3585B934" w14:textId="77777777" w:rsidR="00A05491" w:rsidRPr="00B054E7" w:rsidRDefault="00A05491" w:rsidP="000E7FFE">
      <w:pPr>
        <w:pStyle w:val="Table"/>
        <w:numPr>
          <w:ilvl w:val="0"/>
          <w:numId w:val="6"/>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Lineamientos Técnicos Generales para la Publicación, Homologación y Estandarización de la información de las obligaciones establecidas en el título quinto y en la fracción IV del artículo 31 de la Ley General de Transparencia y Acceso a la Información Pública, que deben de difundir los sujetos obligados en los portales de Internet y en la Plataforma Nacional de Transparencia. (DOF 04-05-2016) (DOF 26-04-2023) Última modificación.</w:t>
      </w:r>
    </w:p>
    <w:p w14:paraId="661EBE74" w14:textId="77777777" w:rsidR="00A05491" w:rsidRPr="00B054E7" w:rsidRDefault="00A05491" w:rsidP="000E7FFE">
      <w:pPr>
        <w:pStyle w:val="Table"/>
        <w:numPr>
          <w:ilvl w:val="0"/>
          <w:numId w:val="6"/>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Lineamientos Técnicos Federales para la Publicación, homologación y estandarización de la información de las obligaciones establecidas en el Título Tercero, Capítulos I y II de la Ley Federal de Transparencia y Acceso a la Información Pública, que deben de difundir los sujetos obligados en los portales de Internet y en la Plataforma Nacional de Transparencia. (DOF 17-04-2017) (DOF 19-10-2017) Última modificación.</w:t>
      </w:r>
    </w:p>
    <w:p w14:paraId="447D5BAE" w14:textId="77777777" w:rsidR="00A05491" w:rsidRPr="00B054E7" w:rsidRDefault="00A05491" w:rsidP="000E7FFE">
      <w:pPr>
        <w:pStyle w:val="Table"/>
        <w:numPr>
          <w:ilvl w:val="0"/>
          <w:numId w:val="6"/>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Lineamientos que Establecen el Procedimiento de denuncia por incumplimiento a las obligaciones de transparencia previstas en los artículos 70 a 83 de la Ley General de Transparencia y Acceso a la Información Pública y 69 a 76 de la Ley Federal de Transparencia y Acceso a la Información Pública. (DOF 17-02-2017) (DOF 30-04-2018) Última modificación.</w:t>
      </w:r>
    </w:p>
    <w:p w14:paraId="1832FF80" w14:textId="77777777" w:rsidR="00A05491" w:rsidRPr="00B054E7" w:rsidRDefault="00A05491" w:rsidP="000E7FFE">
      <w:pPr>
        <w:pStyle w:val="Table"/>
        <w:numPr>
          <w:ilvl w:val="0"/>
          <w:numId w:val="6"/>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 xml:space="preserve">Lineamientos que establecen el procedimiento de verificación y seguimiento del cumplimiento de las obligaciones de transparencia que deben publicar los sujetos obligados en el ámbito federal en los portales de internet y en la Plataforma Nacional de Transparencia que deben publicar los sujetos obligados del ámbito federal en los portales de internet y en la Plataforma Nacional de Transparencia, así como el Manual de Procedimiento y Metodología de Evaluación para verificar el cumplimiento de las obligaciones de transparencia que deben de publicar los sujetos obligados del ámbito federal en los portales </w:t>
      </w:r>
      <w:r w:rsidRPr="00B054E7">
        <w:rPr>
          <w:rFonts w:asciiTheme="minorHAnsi" w:hAnsiTheme="minorHAnsi" w:cstheme="minorHAnsi"/>
          <w:sz w:val="22"/>
          <w:szCs w:val="22"/>
          <w:lang w:val="es-MX"/>
        </w:rPr>
        <w:lastRenderedPageBreak/>
        <w:t>de internet y en la Plataforma Nacional de Transparencia. (DOF 20-02-2017) (30-04-2018) Última modificación).</w:t>
      </w:r>
    </w:p>
    <w:p w14:paraId="77808A71" w14:textId="77777777" w:rsidR="00A05491" w:rsidRPr="00B054E7" w:rsidRDefault="00A05491" w:rsidP="000E7FFE">
      <w:pPr>
        <w:pStyle w:val="Table"/>
        <w:numPr>
          <w:ilvl w:val="0"/>
          <w:numId w:val="6"/>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Lineamientos que establecen el procedimiento para la atención de solicitudes de ampliación del periodo de reserva por parte de Instituto Nacional de Transparencia, Acceso a la Información y Protección de Datos Personales. (DOF 15-02-2017).</w:t>
      </w:r>
    </w:p>
    <w:p w14:paraId="194C130E" w14:textId="77777777" w:rsidR="00A05491" w:rsidRPr="00B054E7" w:rsidRDefault="00A05491" w:rsidP="000E7FFE">
      <w:pPr>
        <w:pStyle w:val="Table"/>
        <w:numPr>
          <w:ilvl w:val="0"/>
          <w:numId w:val="6"/>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Lineamientos que establecen los criterios para el cumplimiento de las obligaciones de transparencia a cargo de las personas morales constituidas en Asociación Civil, creadas por los ciudadanos que postulen y obtengan el registro a una candidatura independiente. (DOF 18-05-2018).</w:t>
      </w:r>
    </w:p>
    <w:p w14:paraId="1683B942" w14:textId="77777777" w:rsidR="00A05491" w:rsidRPr="00B054E7" w:rsidRDefault="00A05491" w:rsidP="000E7FFE">
      <w:pPr>
        <w:pStyle w:val="Table"/>
        <w:numPr>
          <w:ilvl w:val="0"/>
          <w:numId w:val="6"/>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Lineamientos que establecen los procedimientos internos de atención a solicitudes de acceso a la información pública. (DOF 12-02-2016).</w:t>
      </w:r>
    </w:p>
    <w:p w14:paraId="5666E328" w14:textId="77777777" w:rsidR="00A05491" w:rsidRPr="00B054E7" w:rsidRDefault="00A05491" w:rsidP="000E7FFE">
      <w:pPr>
        <w:pStyle w:val="Table"/>
        <w:numPr>
          <w:ilvl w:val="0"/>
          <w:numId w:val="6"/>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Lineamientos que establecen los parámetros, modalidades y procedimientos para la portabilidad de datos personales. (DOF 12-02-2018).</w:t>
      </w:r>
    </w:p>
    <w:p w14:paraId="442548A0" w14:textId="77777777" w:rsidR="00A05491" w:rsidRPr="00B054E7" w:rsidRDefault="00A05491" w:rsidP="000E7FFE">
      <w:pPr>
        <w:pStyle w:val="Table"/>
        <w:numPr>
          <w:ilvl w:val="0"/>
          <w:numId w:val="6"/>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Lineamientos que establecen el procedimiento para realizar el alta, baja o modificación de sujetos obligados en el padrón de sujetos obligados del ámbito federal, en términos de los artículos 6o., apartado A, fracción I de la Constitución Política de los Estados Unidos Mexicanos; 23, 25 y 26 de la Ley General de Transparencia y Acceso a la Información Pública y 9, 11 y 14 de la Ley Federal de Transparencia y Acceso a la Información Pública. (DOF 02-01-2024).</w:t>
      </w:r>
    </w:p>
    <w:p w14:paraId="65600CD2" w14:textId="77777777" w:rsidR="00A05491" w:rsidRPr="00B054E7" w:rsidRDefault="00A05491" w:rsidP="000E7FFE">
      <w:pPr>
        <w:pStyle w:val="Table"/>
        <w:numPr>
          <w:ilvl w:val="0"/>
          <w:numId w:val="6"/>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Lineamientos que rigen la operación del Centro de Atención a la Sociedad del Instituto Nacional de Transparencia, Acceso a la Información y Protección de Datos Personales. (DOF 18-08-2015) (DOF 18-03-2021) Última modificación.</w:t>
      </w:r>
    </w:p>
    <w:p w14:paraId="30D8C74E" w14:textId="77777777" w:rsidR="00A05491" w:rsidRPr="00B054E7" w:rsidRDefault="00A05491" w:rsidP="000E7FFE">
      <w:pPr>
        <w:pStyle w:val="Table"/>
        <w:numPr>
          <w:ilvl w:val="0"/>
          <w:numId w:val="6"/>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Lineamientos que regulan las sesiones del Pleno del Instituto Nacional de Transparencia, Acceso a la Información y Protección de Datos Personales, en materia de acceso a la información y protección de datos personales del sector público. (DOF 13-06-2017).</w:t>
      </w:r>
    </w:p>
    <w:p w14:paraId="0762CE36" w14:textId="77777777" w:rsidR="00A05491" w:rsidRPr="00B054E7" w:rsidRDefault="00A05491" w:rsidP="000E7FFE">
      <w:pPr>
        <w:pStyle w:val="Table"/>
        <w:numPr>
          <w:ilvl w:val="0"/>
          <w:numId w:val="6"/>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Lineamientos que los sujetos obligados deben seguir al momento de generar información, en un lenguaje sencillo, con accesibilidad y traducción a lenguas indígenas. (DOF 12-02-2016).</w:t>
      </w:r>
    </w:p>
    <w:p w14:paraId="748D9D0B" w14:textId="77777777" w:rsidR="00A05491" w:rsidRPr="00B054E7" w:rsidRDefault="00A05491" w:rsidP="000E7FFE">
      <w:pPr>
        <w:pStyle w:val="Table"/>
        <w:numPr>
          <w:ilvl w:val="0"/>
          <w:numId w:val="6"/>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Lineamientos que deberán observar los sujetos obligados para la atención de requerimientos, observaciones, recomendaciones y criterios que emita el organismo garante. (DOF 10-02-2016).</w:t>
      </w:r>
    </w:p>
    <w:p w14:paraId="77CEAE5F" w14:textId="77777777" w:rsidR="00A05491" w:rsidRPr="00B054E7" w:rsidRDefault="00A05491" w:rsidP="000E7FFE">
      <w:pPr>
        <w:pStyle w:val="Table"/>
        <w:numPr>
          <w:ilvl w:val="0"/>
          <w:numId w:val="6"/>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Lineamientos que deberán observar los sujetos obligados para la atención de requerimientos, observaciones, recomendaciones y criterios que emita el Sistema Nacional de Transparencia, Acceso a la Información Pública y Protección de Datos Personales. (DOF 04-05-2016).</w:t>
      </w:r>
    </w:p>
    <w:p w14:paraId="4F046A9F" w14:textId="77777777" w:rsidR="00A05491" w:rsidRPr="00B054E7" w:rsidRDefault="00A05491" w:rsidP="000E7FFE">
      <w:pPr>
        <w:pStyle w:val="Table"/>
        <w:numPr>
          <w:ilvl w:val="0"/>
          <w:numId w:val="6"/>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lastRenderedPageBreak/>
        <w:t>Lineamientos que deberán observar las dependencias y entidades de la Administración Pública Federal en la recepción, procesamiento y trámite de las solicitudes de acceso a la información gubernamental que formulen los particulares, así como en su resolución y notificación, y la entrega de la información en su caso, con exclusión de las solicitudes de acceso a datos personales y su corrección. (DOF 12-06-2003) (DOF 18-08-2015) Última modificación.</w:t>
      </w:r>
    </w:p>
    <w:p w14:paraId="777B3631" w14:textId="77777777" w:rsidR="00A05491" w:rsidRPr="00B054E7" w:rsidRDefault="00A05491" w:rsidP="000E7FFE">
      <w:pPr>
        <w:pStyle w:val="Table"/>
        <w:numPr>
          <w:ilvl w:val="0"/>
          <w:numId w:val="6"/>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Lineamientos que deberán observar las dependencias y entidades de la Administración Pública Federal, en la recepción, procesamiento, trámite, resolución y notificación de las solicitudes de corrección de datos personales que formulen los particulares. (DOF 06-04-2004) (DOF 02-12-2008) Última modificación.</w:t>
      </w:r>
    </w:p>
    <w:p w14:paraId="4CDAED3C" w14:textId="77777777" w:rsidR="00A05491" w:rsidRPr="00B054E7" w:rsidRDefault="00A05491" w:rsidP="000E7FFE">
      <w:pPr>
        <w:pStyle w:val="Table"/>
        <w:numPr>
          <w:ilvl w:val="0"/>
          <w:numId w:val="6"/>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Lineamientos que deberán observar las dependencias y entidades de la Administración Pública Federal en la recepción, procesamiento, trámite, resolución y notificación de las solicitudes de acceso a datos personales que formulen los particulares, con exclusión de las solicitudes de corrección de dichos datos. (DOF 25-08-2003) (DOF 18-08-2015) Última modificación.</w:t>
      </w:r>
    </w:p>
    <w:p w14:paraId="05CC0552" w14:textId="77777777" w:rsidR="00A05491" w:rsidRPr="00B054E7" w:rsidRDefault="00A05491" w:rsidP="000E7FFE">
      <w:pPr>
        <w:pStyle w:val="Table"/>
        <w:numPr>
          <w:ilvl w:val="0"/>
          <w:numId w:val="6"/>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Lineamientos que deberán observar las dependencias y entidades de la Administración Pública Federal para el control, la rendición de cuentas e informes y la comprobación del manejo transparente de los recursos públicos federales otorgados a fideicomisos, mandatos o contratos análogos. (DOF 06-09-2004).</w:t>
      </w:r>
    </w:p>
    <w:p w14:paraId="7EF4CB30" w14:textId="77777777" w:rsidR="00A05491" w:rsidRPr="00B054E7" w:rsidRDefault="00A05491" w:rsidP="000E7FFE">
      <w:pPr>
        <w:pStyle w:val="Table"/>
        <w:numPr>
          <w:ilvl w:val="0"/>
          <w:numId w:val="6"/>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Lineamientos que deberán observar las dependencias y entidades de la Administración Pública Federal en el envío, recepción y trámite de las consultas, informes, resoluciones, criterios, notificaciones y cualquier otra comunicación que establezcan con el Instituto Federal de Acceso a la Información Pública. (DOF 29-06-2007).</w:t>
      </w:r>
    </w:p>
    <w:p w14:paraId="1023FDAE" w14:textId="77777777" w:rsidR="00A05491" w:rsidRPr="00B054E7" w:rsidRDefault="00A05491" w:rsidP="000E7FFE">
      <w:pPr>
        <w:pStyle w:val="Table"/>
        <w:numPr>
          <w:ilvl w:val="0"/>
          <w:numId w:val="6"/>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Lineamientos que deberán observar las dependencias y entidades de la Administración Pública Federal para notificar al Instituto Federal de Acceso a la Información Pública los índices de expedientes reservados. (DOF 09-12-2003).</w:t>
      </w:r>
    </w:p>
    <w:p w14:paraId="4FC7BED2" w14:textId="77777777" w:rsidR="00A05491" w:rsidRPr="00B054E7" w:rsidRDefault="00A05491" w:rsidP="000E7FFE">
      <w:pPr>
        <w:pStyle w:val="Table"/>
        <w:numPr>
          <w:ilvl w:val="0"/>
          <w:numId w:val="6"/>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Lineamientos que habrán de observar las dependencias y entidades de la Administración Pública Federal para la publicación de las obligaciones de transparencia señaladas en el artículo 7 de la Ley Federal de Transparencia y Acceso a la Información Pública. (DOF 01-11-2006).</w:t>
      </w:r>
    </w:p>
    <w:p w14:paraId="3CF06A7C" w14:textId="77777777" w:rsidR="00A05491" w:rsidRPr="00B054E7" w:rsidRDefault="00A05491" w:rsidP="000E7FFE">
      <w:pPr>
        <w:pStyle w:val="Table"/>
        <w:numPr>
          <w:ilvl w:val="0"/>
          <w:numId w:val="6"/>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Lineamientos para el uso de la firma electrónica como medio de suscripción de documentos. (DOF 25-11-2016).</w:t>
      </w:r>
    </w:p>
    <w:p w14:paraId="6E31FBF9" w14:textId="77777777" w:rsidR="00A05491" w:rsidRPr="00B054E7" w:rsidRDefault="00A05491" w:rsidP="000E7FFE">
      <w:pPr>
        <w:pStyle w:val="Table"/>
        <w:numPr>
          <w:ilvl w:val="0"/>
          <w:numId w:val="6"/>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Lineamientos para el registro, emisión y uso de la firma electrónica del Instituto Nacional de Transparencia, Acceso a la Información y Protección de Datos Personales. (DOF 12-10-2020) y (DOF 08-12-2021) última modificación.</w:t>
      </w:r>
    </w:p>
    <w:p w14:paraId="0E9C7300" w14:textId="77777777" w:rsidR="00A05491" w:rsidRPr="00B054E7" w:rsidRDefault="00A05491" w:rsidP="000E7FFE">
      <w:pPr>
        <w:pStyle w:val="Table"/>
        <w:numPr>
          <w:ilvl w:val="0"/>
          <w:numId w:val="6"/>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lastRenderedPageBreak/>
        <w:t>Lineamientos para la emisión de criterios de interpretación del Instituto Nacional de Transparencia, Acceso a la Información y Protección de Datos Personales. (DOF 03-03-2016).</w:t>
      </w:r>
    </w:p>
    <w:p w14:paraId="22F47E13" w14:textId="77777777" w:rsidR="00A05491" w:rsidRPr="00B054E7" w:rsidRDefault="00A05491" w:rsidP="000E7FFE">
      <w:pPr>
        <w:pStyle w:val="Table"/>
        <w:numPr>
          <w:ilvl w:val="0"/>
          <w:numId w:val="6"/>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Lineamientos para el funcionamiento de la comisión de Criterios. (DOF 11-04-2012).</w:t>
      </w:r>
    </w:p>
    <w:p w14:paraId="189565CA" w14:textId="77777777" w:rsidR="00A05491" w:rsidRPr="00B054E7" w:rsidRDefault="00A05491" w:rsidP="000E7FFE">
      <w:pPr>
        <w:pStyle w:val="Table"/>
        <w:numPr>
          <w:ilvl w:val="0"/>
          <w:numId w:val="6"/>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Lineamientos para determinar los catálogos y publicación de información de interés público; y para la emisión y evaluación de políticas de transparencia proactiva. (DOF 15-04-2016) (DOF 21-02-2018) Última modificación.</w:t>
      </w:r>
    </w:p>
    <w:p w14:paraId="366EA36A" w14:textId="77777777" w:rsidR="00A05491" w:rsidRPr="00B054E7" w:rsidRDefault="00A05491" w:rsidP="000E7FFE">
      <w:pPr>
        <w:pStyle w:val="Table"/>
        <w:numPr>
          <w:ilvl w:val="0"/>
          <w:numId w:val="6"/>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Lineamientos para la elaboración, ejecución y evaluación del Programa Nacional de Transparencia y Acceso a la Información. (DOF 04-05-2016).</w:t>
      </w:r>
    </w:p>
    <w:p w14:paraId="4D7FF9B7" w14:textId="77777777" w:rsidR="00A05491" w:rsidRPr="00B054E7" w:rsidRDefault="00A05491" w:rsidP="000E7FFE">
      <w:pPr>
        <w:pStyle w:val="Table"/>
        <w:numPr>
          <w:ilvl w:val="0"/>
          <w:numId w:val="6"/>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Lineamientos para la implementación y operación de la Plataforma Nacional de Transparencia. (DOF 04-05-2016).</w:t>
      </w:r>
    </w:p>
    <w:p w14:paraId="419BC403" w14:textId="77777777" w:rsidR="00A05491" w:rsidRPr="00B054E7" w:rsidRDefault="00A05491" w:rsidP="000E7FFE">
      <w:pPr>
        <w:pStyle w:val="Table"/>
        <w:numPr>
          <w:ilvl w:val="0"/>
          <w:numId w:val="6"/>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Lineamientos para la Organización y Conservación de los Archivos. (DOF 04-05-2016).</w:t>
      </w:r>
    </w:p>
    <w:p w14:paraId="0FBB7B76" w14:textId="77777777" w:rsidR="00A05491" w:rsidRPr="00B054E7" w:rsidRDefault="00A05491" w:rsidP="000E7FFE">
      <w:pPr>
        <w:pStyle w:val="Table"/>
        <w:numPr>
          <w:ilvl w:val="0"/>
          <w:numId w:val="6"/>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Lineamientos para la recepción, sustanciación y resolución de los recursos de revisión en materia de datos personales, interpuestos ante el Instituto Nacional de Transparencia, Acceso a la Información y Protección de Datos Personales. (DOF 12-06-2017).</w:t>
      </w:r>
    </w:p>
    <w:p w14:paraId="267C2593" w14:textId="77777777" w:rsidR="00A05491" w:rsidRPr="00B054E7" w:rsidRDefault="00A05491" w:rsidP="000E7FFE">
      <w:pPr>
        <w:pStyle w:val="Table"/>
        <w:numPr>
          <w:ilvl w:val="0"/>
          <w:numId w:val="6"/>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Lineamientos para el uso de hiperenlaces o hipervínculos en una página de Internet del Instituto Nacional de Transparencia, Acceso a la Información y Protección de Datos Personales, para dar a conocer avisos de privacidad a través de medidas compensatorias. (DOF 18-01-2016).</w:t>
      </w:r>
    </w:p>
    <w:p w14:paraId="03BA4BBA" w14:textId="77777777" w:rsidR="00A05491" w:rsidRPr="00B054E7" w:rsidRDefault="00A05491" w:rsidP="000E7FFE">
      <w:pPr>
        <w:pStyle w:val="Table"/>
        <w:numPr>
          <w:ilvl w:val="0"/>
          <w:numId w:val="6"/>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Lineamientos para recabar la información de los sujetos obligados que permitan elaborar los informes anuales. (DOF 12-02-2016).</w:t>
      </w:r>
    </w:p>
    <w:p w14:paraId="1CF7D173" w14:textId="77777777" w:rsidR="00A05491" w:rsidRPr="00B054E7" w:rsidRDefault="00A05491" w:rsidP="000E7FFE">
      <w:pPr>
        <w:pStyle w:val="Table"/>
        <w:numPr>
          <w:ilvl w:val="0"/>
          <w:numId w:val="6"/>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Lineamientos para la organización, coordinación y funcionamiento de las instancias de los integrantes del Sistema Nacional de Transparencia, Acceso a la Información Pública y Protección de Datos Personales. (DOF 08-10-2015) (DOF 10-11-2023) Última modificación.</w:t>
      </w:r>
    </w:p>
    <w:p w14:paraId="6A2AE910" w14:textId="77777777" w:rsidR="00A05491" w:rsidRPr="00B054E7" w:rsidRDefault="00A05491" w:rsidP="000E7FFE">
      <w:pPr>
        <w:pStyle w:val="Table"/>
        <w:numPr>
          <w:ilvl w:val="0"/>
          <w:numId w:val="6"/>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Lineamientos para la entrega de la información y los datos que los sujetos obligados contemplados en el inciso a fracción XIV del artículo 3º de la Ley Federal de Transparencia y Acceso a la Información Pública Gubernamental generarán para la elaboración del informe anual que el Instituto Federal de acceso a la Información Pública presenta ante el H. Congreso de la Unión. (DOF 27-01-2006).</w:t>
      </w:r>
    </w:p>
    <w:p w14:paraId="0B3C052D" w14:textId="77777777" w:rsidR="00A05491" w:rsidRPr="00B054E7" w:rsidRDefault="00A05491" w:rsidP="000E7FFE">
      <w:pPr>
        <w:pStyle w:val="Table"/>
        <w:numPr>
          <w:ilvl w:val="0"/>
          <w:numId w:val="6"/>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Lineamientos por los que se establecen los costos de reproducción, envío o, en su caso, certificación de información del Instituto Nacional de Transparencia, Acceso a la Información y Protección de Datos Personales. (DOF 21-04-2017).</w:t>
      </w:r>
    </w:p>
    <w:p w14:paraId="2EA2E38B" w14:textId="7ABFDA9B" w:rsidR="00A05491" w:rsidRPr="00B054E7" w:rsidRDefault="00A05491" w:rsidP="00A05491">
      <w:pPr>
        <w:pStyle w:val="Table"/>
        <w:spacing w:line="276" w:lineRule="auto"/>
        <w:jc w:val="both"/>
        <w:rPr>
          <w:rFonts w:asciiTheme="minorHAnsi" w:hAnsiTheme="minorHAnsi" w:cstheme="minorHAnsi"/>
          <w:lang w:val="es-MX"/>
        </w:rPr>
      </w:pPr>
    </w:p>
    <w:p w14:paraId="2D32725B" w14:textId="77777777" w:rsidR="00FD5473" w:rsidRPr="00B054E7" w:rsidRDefault="00FD5473" w:rsidP="00A05491">
      <w:pPr>
        <w:pStyle w:val="Table"/>
        <w:spacing w:line="276" w:lineRule="auto"/>
        <w:jc w:val="both"/>
        <w:rPr>
          <w:rFonts w:asciiTheme="minorHAnsi" w:hAnsiTheme="minorHAnsi" w:cstheme="minorHAnsi"/>
          <w:lang w:val="es-MX"/>
        </w:rPr>
      </w:pPr>
    </w:p>
    <w:p w14:paraId="3A0022DD" w14:textId="77777777" w:rsidR="00A05491" w:rsidRPr="00B054E7" w:rsidRDefault="00A05491" w:rsidP="00A05491">
      <w:pPr>
        <w:pStyle w:val="Table"/>
        <w:spacing w:line="276" w:lineRule="auto"/>
        <w:jc w:val="both"/>
        <w:rPr>
          <w:rFonts w:asciiTheme="minorHAnsi" w:hAnsiTheme="minorHAnsi" w:cstheme="minorHAnsi"/>
          <w:b/>
          <w:sz w:val="28"/>
          <w:szCs w:val="28"/>
          <w:lang w:val="es-MX"/>
        </w:rPr>
      </w:pPr>
      <w:r w:rsidRPr="00B054E7">
        <w:rPr>
          <w:rFonts w:asciiTheme="minorHAnsi" w:hAnsiTheme="minorHAnsi" w:cstheme="minorHAnsi"/>
          <w:b/>
          <w:sz w:val="28"/>
          <w:szCs w:val="28"/>
          <w:lang w:val="es-MX"/>
        </w:rPr>
        <w:lastRenderedPageBreak/>
        <w:t>POLÍTICAS.</w:t>
      </w:r>
    </w:p>
    <w:p w14:paraId="32464A2F" w14:textId="77777777" w:rsidR="00A05491" w:rsidRPr="00B054E7" w:rsidRDefault="00A05491" w:rsidP="00A05491">
      <w:pPr>
        <w:pStyle w:val="Table"/>
        <w:spacing w:line="276" w:lineRule="auto"/>
        <w:jc w:val="both"/>
        <w:rPr>
          <w:rFonts w:asciiTheme="minorHAnsi" w:hAnsiTheme="minorHAnsi" w:cstheme="minorHAnsi"/>
          <w:lang w:val="es-MX"/>
        </w:rPr>
      </w:pPr>
    </w:p>
    <w:p w14:paraId="4D98B501" w14:textId="77777777" w:rsidR="00A05491" w:rsidRPr="00B054E7" w:rsidRDefault="00A05491" w:rsidP="000E7FFE">
      <w:pPr>
        <w:pStyle w:val="Table"/>
        <w:numPr>
          <w:ilvl w:val="0"/>
          <w:numId w:val="7"/>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Políticas en Materia de Adquisiciones, Arrendamientos y Servicios del Instituto Nacional de Transparencia, Acceso a la Información y Protección de Datos Personales. (DOF 23-03-2018).</w:t>
      </w:r>
    </w:p>
    <w:p w14:paraId="7664CF96" w14:textId="77777777" w:rsidR="00A05491" w:rsidRPr="00B054E7" w:rsidRDefault="00A05491" w:rsidP="000E7FFE">
      <w:pPr>
        <w:pStyle w:val="Table"/>
        <w:numPr>
          <w:ilvl w:val="0"/>
          <w:numId w:val="7"/>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Políticas de Certificación y la Declaración de Buenas Prácticas de Certificación del Instituto Nacional de Transparencia, Acceso a la Información y Protección de Datos Personales. (DOF 12-10-2020) y (DOF 08-12-2021) última modificación.</w:t>
      </w:r>
    </w:p>
    <w:p w14:paraId="147CA0BC" w14:textId="77777777" w:rsidR="00A05491" w:rsidRPr="00B054E7" w:rsidRDefault="00A05491" w:rsidP="000E7FFE">
      <w:pPr>
        <w:pStyle w:val="Table"/>
        <w:numPr>
          <w:ilvl w:val="0"/>
          <w:numId w:val="7"/>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Políticas de Gobierno Abierto y Transparencia Proactiva del Instituto Nacional de Transparencia, Acceso a la Información y Protección de Datos Personales como un instrumento de referencia para el cumplimiento de los artículos 56 y 59 de la Ley General de Transparencia y Acceso a la Información Pública. (DOF 16-10-2017).</w:t>
      </w:r>
    </w:p>
    <w:p w14:paraId="0C2F0DDD" w14:textId="77777777" w:rsidR="00A05491" w:rsidRPr="00B054E7" w:rsidRDefault="00A05491" w:rsidP="000E7FFE">
      <w:pPr>
        <w:pStyle w:val="Table"/>
        <w:numPr>
          <w:ilvl w:val="0"/>
          <w:numId w:val="7"/>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Política pública denominada Plan Nacional de Socialización del Derecho de Acceso a la Información (PlanDAI). (DOF 31-12-2018).</w:t>
      </w:r>
    </w:p>
    <w:p w14:paraId="0433884B" w14:textId="77777777" w:rsidR="00A05491" w:rsidRPr="00B054E7" w:rsidRDefault="00A05491" w:rsidP="000E7FFE">
      <w:pPr>
        <w:pStyle w:val="Table"/>
        <w:numPr>
          <w:ilvl w:val="0"/>
          <w:numId w:val="7"/>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Políticas Generales para la Difusión de Información Pública mediante las Redes Sociales Digitales. (DOF 29-08-2019).</w:t>
      </w:r>
    </w:p>
    <w:p w14:paraId="480050C7" w14:textId="77777777" w:rsidR="00A05491" w:rsidRPr="00B054E7" w:rsidRDefault="00A05491" w:rsidP="000E7FFE">
      <w:pPr>
        <w:pStyle w:val="Table"/>
        <w:numPr>
          <w:ilvl w:val="0"/>
          <w:numId w:val="7"/>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Política Nacional de Datos Abiertos. (DOF 10-11-2023).</w:t>
      </w:r>
    </w:p>
    <w:p w14:paraId="4F27D096" w14:textId="77777777" w:rsidR="00A05491" w:rsidRPr="00B054E7" w:rsidRDefault="00A05491" w:rsidP="00A05491">
      <w:pPr>
        <w:pStyle w:val="Table"/>
        <w:spacing w:line="276" w:lineRule="auto"/>
        <w:jc w:val="both"/>
        <w:rPr>
          <w:rFonts w:asciiTheme="minorHAnsi" w:hAnsiTheme="minorHAnsi" w:cstheme="minorHAnsi"/>
          <w:lang w:val="es-MX"/>
        </w:rPr>
      </w:pPr>
    </w:p>
    <w:p w14:paraId="726149B8" w14:textId="77777777" w:rsidR="00A05491" w:rsidRPr="00B054E7" w:rsidRDefault="00A05491" w:rsidP="00A05491">
      <w:pPr>
        <w:pStyle w:val="Table"/>
        <w:spacing w:line="276" w:lineRule="auto"/>
        <w:jc w:val="both"/>
        <w:rPr>
          <w:rFonts w:asciiTheme="minorHAnsi" w:hAnsiTheme="minorHAnsi" w:cstheme="minorHAnsi"/>
          <w:b/>
          <w:sz w:val="28"/>
          <w:szCs w:val="28"/>
          <w:lang w:val="es-MX"/>
        </w:rPr>
      </w:pPr>
      <w:r w:rsidRPr="00B054E7">
        <w:rPr>
          <w:rFonts w:asciiTheme="minorHAnsi" w:hAnsiTheme="minorHAnsi" w:cstheme="minorHAnsi"/>
          <w:b/>
          <w:sz w:val="28"/>
          <w:szCs w:val="28"/>
          <w:lang w:val="es-MX"/>
        </w:rPr>
        <w:t>MANUALES.</w:t>
      </w:r>
    </w:p>
    <w:p w14:paraId="1955FF9F" w14:textId="77777777" w:rsidR="00A05491" w:rsidRPr="00B054E7" w:rsidRDefault="00A05491" w:rsidP="00A05491">
      <w:pPr>
        <w:pStyle w:val="Table"/>
        <w:spacing w:line="276" w:lineRule="auto"/>
        <w:jc w:val="both"/>
        <w:rPr>
          <w:rFonts w:asciiTheme="minorHAnsi" w:hAnsiTheme="minorHAnsi" w:cstheme="minorHAnsi"/>
          <w:lang w:val="es-MX"/>
        </w:rPr>
      </w:pPr>
    </w:p>
    <w:p w14:paraId="133C4045" w14:textId="77777777" w:rsidR="00A05491" w:rsidRPr="00B054E7" w:rsidRDefault="00A05491" w:rsidP="000E7FFE">
      <w:pPr>
        <w:pStyle w:val="Table"/>
        <w:numPr>
          <w:ilvl w:val="0"/>
          <w:numId w:val="7"/>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Manual de Organización del Instituto Nacional de Transparencia, Acceso a la Información y Protección de Datos Personales. (DOF 11-09-2017) (DOF 04-10-2022) Última modificación.</w:t>
      </w:r>
    </w:p>
    <w:p w14:paraId="097A51D0" w14:textId="77777777" w:rsidR="00A05491" w:rsidRPr="00B054E7" w:rsidRDefault="00A05491" w:rsidP="000E7FFE">
      <w:pPr>
        <w:pStyle w:val="Table"/>
        <w:numPr>
          <w:ilvl w:val="0"/>
          <w:numId w:val="7"/>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Manual de percepciones de los servidores públicos del Instituto Nacional de Transparencia, Acceso a la Información y Protección de Datos Personales para el ejercicio fiscal dos mil dieciocho. (DOF 29-02-2024).</w:t>
      </w:r>
    </w:p>
    <w:p w14:paraId="2D44D268" w14:textId="77777777" w:rsidR="00A05491" w:rsidRPr="00B054E7" w:rsidRDefault="00A05491" w:rsidP="00A05491">
      <w:pPr>
        <w:pStyle w:val="Table"/>
        <w:spacing w:line="276" w:lineRule="auto"/>
        <w:jc w:val="both"/>
        <w:rPr>
          <w:rFonts w:asciiTheme="minorHAnsi" w:hAnsiTheme="minorHAnsi" w:cstheme="minorHAnsi"/>
          <w:lang w:val="es-MX"/>
        </w:rPr>
      </w:pPr>
    </w:p>
    <w:p w14:paraId="4448ABFC" w14:textId="3C8DB599" w:rsidR="00A05491" w:rsidRPr="00B054E7" w:rsidRDefault="00A05491" w:rsidP="00A05491">
      <w:pPr>
        <w:pStyle w:val="Table"/>
        <w:spacing w:line="276" w:lineRule="auto"/>
        <w:jc w:val="both"/>
        <w:rPr>
          <w:rFonts w:asciiTheme="minorHAnsi" w:hAnsiTheme="minorHAnsi" w:cstheme="minorHAnsi"/>
          <w:b/>
          <w:sz w:val="28"/>
          <w:szCs w:val="28"/>
          <w:lang w:val="es-MX"/>
        </w:rPr>
      </w:pPr>
      <w:r w:rsidRPr="00B054E7">
        <w:rPr>
          <w:rFonts w:asciiTheme="minorHAnsi" w:hAnsiTheme="minorHAnsi" w:cstheme="minorHAnsi"/>
          <w:b/>
          <w:sz w:val="28"/>
          <w:szCs w:val="28"/>
          <w:lang w:val="es-MX"/>
        </w:rPr>
        <w:t>OTRAS DISPOSICIONES</w:t>
      </w:r>
      <w:r w:rsidR="00B33158" w:rsidRPr="00B054E7">
        <w:rPr>
          <w:rFonts w:asciiTheme="minorHAnsi" w:hAnsiTheme="minorHAnsi" w:cstheme="minorHAnsi"/>
          <w:b/>
          <w:color w:val="FF0000"/>
          <w:sz w:val="28"/>
          <w:szCs w:val="28"/>
          <w:lang w:val="es-MX"/>
        </w:rPr>
        <w:t>.</w:t>
      </w:r>
    </w:p>
    <w:p w14:paraId="32FAB1F9" w14:textId="77777777" w:rsidR="00A05491" w:rsidRPr="00B054E7" w:rsidRDefault="00A05491" w:rsidP="00A05491">
      <w:pPr>
        <w:pStyle w:val="Table"/>
        <w:spacing w:line="276" w:lineRule="auto"/>
        <w:jc w:val="both"/>
        <w:rPr>
          <w:rFonts w:asciiTheme="minorHAnsi" w:hAnsiTheme="minorHAnsi" w:cstheme="minorHAnsi"/>
          <w:lang w:val="es-MX"/>
        </w:rPr>
      </w:pPr>
    </w:p>
    <w:p w14:paraId="568A659D" w14:textId="77777777" w:rsidR="00A05491" w:rsidRPr="00B054E7" w:rsidRDefault="00A05491" w:rsidP="000E7FFE">
      <w:pPr>
        <w:pStyle w:val="Table"/>
        <w:numPr>
          <w:ilvl w:val="0"/>
          <w:numId w:val="9"/>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Aviso por el que se notifica el sitio de Internet en el que aparecerán las recomendaciones sobre medidas de seguridad aplicables a los sistemas de datos personales. (DOF 06-12-2006).</w:t>
      </w:r>
    </w:p>
    <w:p w14:paraId="16690ECE" w14:textId="77777777" w:rsidR="00A05491" w:rsidRPr="00B054E7" w:rsidRDefault="00A05491" w:rsidP="000E7FFE">
      <w:pPr>
        <w:pStyle w:val="Table"/>
        <w:numPr>
          <w:ilvl w:val="0"/>
          <w:numId w:val="9"/>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 xml:space="preserve">Aviso por el que se informa al público en general el domicilio legal del Instituto Federal de Acceso a la Información y Protección de Datos. (DOF 18-12-2012). </w:t>
      </w:r>
    </w:p>
    <w:p w14:paraId="5769B559" w14:textId="77777777" w:rsidR="00A05491" w:rsidRPr="00B054E7" w:rsidRDefault="00A05491" w:rsidP="000E7FFE">
      <w:pPr>
        <w:pStyle w:val="Table"/>
        <w:numPr>
          <w:ilvl w:val="0"/>
          <w:numId w:val="9"/>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lastRenderedPageBreak/>
        <w:t>Aviso por el que se da a conocer, por parte del Instituto Nacional de Transparencia, Acceso a la Información y Protección de Datos Personales, el periodo de la verificación vinculante a las obligaciones de transparencia establecidas en la Ley General de Transparencia y Acceso a la Información Pública. (DOF 27-04-2018).</w:t>
      </w:r>
    </w:p>
    <w:p w14:paraId="0D5F003C" w14:textId="77777777" w:rsidR="00A05491" w:rsidRPr="00B054E7" w:rsidRDefault="00A05491" w:rsidP="000E7FFE">
      <w:pPr>
        <w:pStyle w:val="Table"/>
        <w:numPr>
          <w:ilvl w:val="0"/>
          <w:numId w:val="9"/>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Acuerdo mediante el cual se aprueba el Estatuto Orgánico del Instituto Nacional de Transparencia, Acceso a la Información y Protección de Datos Personales. (DOF 17-01-2017) (DOF 21-03-2024) última modificación.</w:t>
      </w:r>
    </w:p>
    <w:p w14:paraId="1098BCAA" w14:textId="77777777" w:rsidR="00A05491" w:rsidRPr="00B054E7" w:rsidRDefault="00A05491" w:rsidP="000E7FFE">
      <w:pPr>
        <w:pStyle w:val="Table"/>
        <w:numPr>
          <w:ilvl w:val="0"/>
          <w:numId w:val="9"/>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Acuerdo mediante el cual se aprueba la constitución del Instituto Nacional de Transparencia, Acceso a la Información y Protección de Datos Personales como autoridad certificadora de firma electrónica. (DOF 12-10-2020).</w:t>
      </w:r>
    </w:p>
    <w:p w14:paraId="4E8A8872" w14:textId="77777777" w:rsidR="00A05491" w:rsidRPr="00B054E7" w:rsidRDefault="00A05491" w:rsidP="000E7FFE">
      <w:pPr>
        <w:pStyle w:val="Table"/>
        <w:numPr>
          <w:ilvl w:val="0"/>
          <w:numId w:val="9"/>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Acuerdo mediante el cual se aprueba la modificación de la Estructura Orgánica del Instituto Nacional de Transparencia, Acceso a la Información y Protección de Datos Personales. (DOF 29-11-2023).</w:t>
      </w:r>
    </w:p>
    <w:p w14:paraId="33A14A37" w14:textId="77777777" w:rsidR="00A05491" w:rsidRPr="00B054E7" w:rsidRDefault="00A05491" w:rsidP="000E7FFE">
      <w:pPr>
        <w:pStyle w:val="Table"/>
        <w:numPr>
          <w:ilvl w:val="0"/>
          <w:numId w:val="9"/>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Acuerdo mediante el cual se aprueban las Reglas de uso del logotipo del Registro de Esquemas de Autorregulación Vinculante “REA INAI” y condiciones para su autorización. (DOF 07-04-2017).</w:t>
      </w:r>
    </w:p>
    <w:p w14:paraId="4DA900CA" w14:textId="77777777" w:rsidR="00A05491" w:rsidRPr="00B054E7" w:rsidRDefault="00A05491" w:rsidP="000E7FFE">
      <w:pPr>
        <w:pStyle w:val="Table"/>
        <w:numPr>
          <w:ilvl w:val="0"/>
          <w:numId w:val="9"/>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Acuerdo mediante el cual se aprueban las reglas de uso del logotipo del Premio de Innovación y Buenas Prácticas en la Protección de Datos Personales. (DOF 15-06-2018).</w:t>
      </w:r>
    </w:p>
    <w:p w14:paraId="679012EE" w14:textId="77777777" w:rsidR="00A05491" w:rsidRPr="00B054E7" w:rsidRDefault="00A05491" w:rsidP="000E7FFE">
      <w:pPr>
        <w:pStyle w:val="Table"/>
        <w:numPr>
          <w:ilvl w:val="0"/>
          <w:numId w:val="9"/>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Acuerdo mediante el cual se aprueba el Programa Nacional de Protección de Datos Personales. (23-01-2018).</w:t>
      </w:r>
    </w:p>
    <w:p w14:paraId="1D333497" w14:textId="77777777" w:rsidR="00A05491" w:rsidRPr="00B054E7" w:rsidRDefault="00A05491" w:rsidP="000E7FFE">
      <w:pPr>
        <w:pStyle w:val="Table"/>
        <w:numPr>
          <w:ilvl w:val="0"/>
          <w:numId w:val="9"/>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Acuerdo mediante el cual se aprueba el aviso de privacidad que aparecerá en la Plataforma Nacional de Transparencia. (DOF 21-02-2018).</w:t>
      </w:r>
    </w:p>
    <w:p w14:paraId="50754F8F" w14:textId="77777777" w:rsidR="00A05491" w:rsidRPr="00B054E7" w:rsidRDefault="00A05491" w:rsidP="000E7FFE">
      <w:pPr>
        <w:pStyle w:val="Table"/>
        <w:numPr>
          <w:ilvl w:val="0"/>
          <w:numId w:val="9"/>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Acuerdo por el cual se aprueba la modificación del plazo para que los sujetos obligados de los ámbitos Federal, Estatal y Municipal incorporen a sus portales de Internet y a la Plataforma Nacional de Transparencia, la información a la que se refieren el Titulo Quinto y la fracción IV del artículo 31 de la Ley General de Transparencia y Acceso a la Información Pública, así como la aprobación de la definición de la fecha a partir de la cual podrá presentarse la denuncia por la falta de publicación de las obligaciones de transparencia, a la que se refiere el Capítulo VII y el Título Quinto de la Ley General de Transparencia y Acceso a la Información Pública. (DOF 02-11-2016).</w:t>
      </w:r>
    </w:p>
    <w:p w14:paraId="3F79FE76" w14:textId="77777777" w:rsidR="00A05491" w:rsidRPr="00B054E7" w:rsidRDefault="00A05491" w:rsidP="000E7FFE">
      <w:pPr>
        <w:pStyle w:val="Table"/>
        <w:numPr>
          <w:ilvl w:val="0"/>
          <w:numId w:val="9"/>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Acuerdo mediante el cual se aprueba el procedimiento de atención de los recursos de revisión que sean presentados con motivo de las solicitudes de acceso a la información realizadas a la Suprema Corte de Justicia de la Nación. (DOF 20-06-2016).</w:t>
      </w:r>
    </w:p>
    <w:p w14:paraId="4623C2B8" w14:textId="77777777" w:rsidR="00A05491" w:rsidRPr="00B054E7" w:rsidRDefault="00A05491" w:rsidP="000E7FFE">
      <w:pPr>
        <w:pStyle w:val="Table"/>
        <w:numPr>
          <w:ilvl w:val="0"/>
          <w:numId w:val="9"/>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lastRenderedPageBreak/>
        <w:t>Acuerdo mediante el cual se aprueba el procedimiento de atención de los recursos de revisión que sean presentados con motivo de las solicitudes en materia de datos personales, realizadas a la Suprema Corte de Justicia de la Nación. (DOF 27-12-2017).</w:t>
      </w:r>
    </w:p>
    <w:p w14:paraId="64F1DC1E" w14:textId="77777777" w:rsidR="00A05491" w:rsidRPr="00B054E7" w:rsidRDefault="00A05491" w:rsidP="000E7FFE">
      <w:pPr>
        <w:pStyle w:val="Table"/>
        <w:numPr>
          <w:ilvl w:val="0"/>
          <w:numId w:val="9"/>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Acuerdo mediante el cual se aprueba la Tabla de aplicabilidad de las obligaciones de transparencia comunes de los sujetos obligados del ámbito federal, en términos del último párrafo del artículo 70 de la Ley General de Transparencia y Acceso a la Información Pública.  (DOF 03-11-2016) (DOF 16-12-2020) Última modificación.</w:t>
      </w:r>
    </w:p>
    <w:p w14:paraId="2D964B7C" w14:textId="77777777" w:rsidR="00A05491" w:rsidRPr="00B054E7" w:rsidRDefault="00A05491" w:rsidP="000E7FFE">
      <w:pPr>
        <w:pStyle w:val="Table"/>
        <w:numPr>
          <w:ilvl w:val="0"/>
          <w:numId w:val="9"/>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Acuerdo mediante el cual se aprueba el Procedimiento para la Modificación de la Tabla de Aplicabilidad para el cumplimiento de las obligaciones de Transparencia comunes de los sujetos obligados del ámbito federal. (DOF 15-05-2017) (DOF 01-09-2017) Última modificación.</w:t>
      </w:r>
    </w:p>
    <w:p w14:paraId="79DA8CB1" w14:textId="77777777" w:rsidR="00A05491" w:rsidRPr="00B054E7" w:rsidRDefault="00A05491" w:rsidP="000E7FFE">
      <w:pPr>
        <w:pStyle w:val="Table"/>
        <w:numPr>
          <w:ilvl w:val="0"/>
          <w:numId w:val="9"/>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Acuerdo mediante el cual se aprueba el Catálogo de Información de Interés Público que deberán publicar los sujetos obligados del ámbito federal, correspondiente al ejercicio dos mil veintidós. (DOF 13-04-2023).</w:t>
      </w:r>
    </w:p>
    <w:p w14:paraId="5054486D" w14:textId="77777777" w:rsidR="00A05491" w:rsidRPr="00B054E7" w:rsidRDefault="00A05491" w:rsidP="000E7FFE">
      <w:pPr>
        <w:pStyle w:val="Table"/>
        <w:numPr>
          <w:ilvl w:val="0"/>
          <w:numId w:val="9"/>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Acuerdo mediante el cual se aprueba el catálogo de información de interés público que deberán publicar los sujetos obligados del ámbito federal que otorgaron recursos públicos o encomendaron la realización de actos de autoridad a personas físicas y morales, correspondiente al ejercicio dos mil veintidós. (DOF 02-01-2024).</w:t>
      </w:r>
    </w:p>
    <w:p w14:paraId="4C6B6D9D" w14:textId="77777777" w:rsidR="00A05491" w:rsidRPr="00B054E7" w:rsidRDefault="00A05491" w:rsidP="000E7FFE">
      <w:pPr>
        <w:pStyle w:val="Table"/>
        <w:numPr>
          <w:ilvl w:val="0"/>
          <w:numId w:val="9"/>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Acuerdo mediante el cual se aprueban las disposiciones generales para la celebración de contratos plurianuales del Instituto Federal de Acceso a la Información y Protección de Datos. (DOF 18-09-2014).</w:t>
      </w:r>
    </w:p>
    <w:p w14:paraId="50590F14" w14:textId="77777777" w:rsidR="00A05491" w:rsidRPr="00B054E7" w:rsidRDefault="00A05491" w:rsidP="000E7FFE">
      <w:pPr>
        <w:pStyle w:val="Table"/>
        <w:numPr>
          <w:ilvl w:val="0"/>
          <w:numId w:val="9"/>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Acuerdo mediante el cual se aprueban las disposiciones administrativas de carácter general para la elaboración, presentación y valoración de evaluaciones de impacto en la protección de datos personales. (DOF 23-01-2018).</w:t>
      </w:r>
    </w:p>
    <w:p w14:paraId="03A45374" w14:textId="77777777" w:rsidR="00A05491" w:rsidRPr="00B054E7" w:rsidRDefault="00A05491" w:rsidP="000E7FFE">
      <w:pPr>
        <w:pStyle w:val="Table"/>
        <w:numPr>
          <w:ilvl w:val="0"/>
          <w:numId w:val="9"/>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Acuerdo mediante el cual se aprueban los criterios de interpretación emitidos en términos de los artículos 199 y 200 de la Ley General de Transparencia y Acceso a la Información Pública; 144 y 145 de la Ley General de Protección de Datos Personales en Posesión de Sujetos Obligados, correspondientes a la Tercera Época de Criterios. (DOF 29-12-2023).</w:t>
      </w:r>
    </w:p>
    <w:p w14:paraId="52222CCE" w14:textId="77777777" w:rsidR="00A05491" w:rsidRPr="00B054E7" w:rsidRDefault="00A05491" w:rsidP="000E7FFE">
      <w:pPr>
        <w:pStyle w:val="Table"/>
        <w:numPr>
          <w:ilvl w:val="0"/>
          <w:numId w:val="9"/>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Acuerdo mediante el cual se designa al Secretario Ejecutivo del Sistema Nacional de Transparencia, Acceso a la Información Pública y Protección de Datos Personales. (DOF 01-10-2015).</w:t>
      </w:r>
    </w:p>
    <w:p w14:paraId="041DC65D" w14:textId="77777777" w:rsidR="00A05491" w:rsidRPr="00B054E7" w:rsidRDefault="00A05491" w:rsidP="000E7FFE">
      <w:pPr>
        <w:pStyle w:val="Table"/>
        <w:numPr>
          <w:ilvl w:val="0"/>
          <w:numId w:val="9"/>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Acuerdo mediante el cual se designa al Secretario Ejecutivo para la Instalación del Sistema Nacional de Transparencia, Acceso a la Información Pública y Protección de Datos Personales. (DOF 01-07-2015).</w:t>
      </w:r>
    </w:p>
    <w:p w14:paraId="054F8401" w14:textId="77777777" w:rsidR="00A05491" w:rsidRPr="00B054E7" w:rsidRDefault="00A05491" w:rsidP="000E7FFE">
      <w:pPr>
        <w:pStyle w:val="Table"/>
        <w:numPr>
          <w:ilvl w:val="0"/>
          <w:numId w:val="9"/>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lastRenderedPageBreak/>
        <w:t>Acuerdo mediante el cual se delegan funciones a la Secretaría de Acceso a la Información para la aprobación de los dictámenes de cumplimiento dentro del procedimiento de denuncia por incumplimiento a las obligaciones de transparencia. (DOF 23-05-2018).</w:t>
      </w:r>
    </w:p>
    <w:p w14:paraId="5687BFE7" w14:textId="77777777" w:rsidR="00A05491" w:rsidRPr="00B054E7" w:rsidRDefault="00A05491" w:rsidP="000E7FFE">
      <w:pPr>
        <w:pStyle w:val="Table"/>
        <w:numPr>
          <w:ilvl w:val="0"/>
          <w:numId w:val="9"/>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Acuerdo mediante el cual se determina comunicar a los sujetos obligados señalados en el artículo 1 de la Ley Federal de Transparencia y Acceso a la Información Pública, la forma en que, de considerarlo necesario, hagan del conocimiento de este organismo garante su calendario de días hábiles e inhábiles para efectos de atención a las solicitudes de acceso a la información y datos personales. (DOF 04-10-2016).</w:t>
      </w:r>
    </w:p>
    <w:p w14:paraId="30D9DAD5" w14:textId="77777777" w:rsidR="00A05491" w:rsidRPr="00B054E7" w:rsidRDefault="00A05491" w:rsidP="000E7FFE">
      <w:pPr>
        <w:pStyle w:val="Table"/>
        <w:numPr>
          <w:ilvl w:val="0"/>
          <w:numId w:val="9"/>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Acuerdo mediante el cual se establece el calendario oficial de días inhábiles del Instituto Nacional de Transparencia, Acceso a la Información y Protección de Datos Personales para el año 2024 y enero de 2025. (DOF 28-12-2023).</w:t>
      </w:r>
    </w:p>
    <w:p w14:paraId="30ACF605" w14:textId="77777777" w:rsidR="00A05491" w:rsidRPr="00B054E7" w:rsidRDefault="00A05491" w:rsidP="000E7FFE">
      <w:pPr>
        <w:pStyle w:val="Table"/>
        <w:numPr>
          <w:ilvl w:val="0"/>
          <w:numId w:val="9"/>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Acuerdo mediante el cual se confieren funciones a los Secretarios de Acuerdos y Ponencia para coadyuvar con los comisionados Ponentes en la sustanciación de los medios de impugnación competencia del Instituto, establecidos en la Ley General de Transparencia y Acceso a la Información Pública y en la Ley Federal de Transparencia y Acceso a la Información Pública. (DOF 25-08-2016).</w:t>
      </w:r>
    </w:p>
    <w:p w14:paraId="7666F315" w14:textId="77777777" w:rsidR="00A05491" w:rsidRPr="00B054E7" w:rsidRDefault="00A05491" w:rsidP="000E7FFE">
      <w:pPr>
        <w:pStyle w:val="Table"/>
        <w:numPr>
          <w:ilvl w:val="0"/>
          <w:numId w:val="9"/>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Acuerdo mediante el cual se confieren funciones a los Secretarios de Acuerdos y Ponencia para coadyuvar con los comisionados Ponentes en la sustanciación de los medios de impugnación competencia del Instituto Nacional de Transparencia, Acceso a la Información y Protección de Datos Personales, establecidos en la Ley General de Protección de Datos Personales en Posesión de Sujetos Obligados, Ley General de Transparencia y Acceso a la Información Pública, y en la Ley Federal de Transparencia y Acceso a la Información Pública. (DOF 17-03-2017).</w:t>
      </w:r>
    </w:p>
    <w:p w14:paraId="66886197" w14:textId="77777777" w:rsidR="00A05491" w:rsidRPr="00B054E7" w:rsidRDefault="00A05491" w:rsidP="000E7FFE">
      <w:pPr>
        <w:pStyle w:val="Table"/>
        <w:numPr>
          <w:ilvl w:val="0"/>
          <w:numId w:val="9"/>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Acuerdo mediante el cual el Instituto Nacional de Transparencia, Acceso a la Información y Protección de Datos Personales, aprueba el padrón de sujetos obligados del ámbito federal, en términos de la Ley General de Transparencia y Acceso a la Información Pública.  (DOF 04-05-2016) (DOF 16-04-2024) Última modificación.</w:t>
      </w:r>
    </w:p>
    <w:p w14:paraId="1914CC87" w14:textId="77777777" w:rsidR="00A05491" w:rsidRPr="00B054E7" w:rsidRDefault="00A05491" w:rsidP="000E7FFE">
      <w:pPr>
        <w:pStyle w:val="Table"/>
        <w:numPr>
          <w:ilvl w:val="0"/>
          <w:numId w:val="9"/>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Acuerdo mediante el cual el Pleno del Instituto Nacional de Transparencia, Acceso a la Información y Protección de Datos Personales, establece las bases de interpretación y aplicación de la Ley General de Transparencia y Acceso a la Información Pública. (DOF 17-06-2015).</w:t>
      </w:r>
    </w:p>
    <w:p w14:paraId="4DF71562" w14:textId="77777777" w:rsidR="00A05491" w:rsidRPr="00B054E7" w:rsidRDefault="00A05491" w:rsidP="000E7FFE">
      <w:pPr>
        <w:pStyle w:val="Table"/>
        <w:numPr>
          <w:ilvl w:val="0"/>
          <w:numId w:val="9"/>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Acuerdo del Pleno del Instituto Federal de Acceso a la Información y Protección de Datos, por el que se aprueba el Proyecto de Reglas de Operación del Registro de Esquemas de Autorregulación Vinculante y se instruye su publicación oficial. (DOF 18-02-2015).</w:t>
      </w:r>
    </w:p>
    <w:p w14:paraId="1AFC2F3D" w14:textId="77777777" w:rsidR="00A05491" w:rsidRPr="00B054E7" w:rsidRDefault="00A05491" w:rsidP="000E7FFE">
      <w:pPr>
        <w:pStyle w:val="Table"/>
        <w:numPr>
          <w:ilvl w:val="0"/>
          <w:numId w:val="9"/>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lastRenderedPageBreak/>
        <w:t>Acuerdo por el que se aprueba la misión, la visión y los objetivos estratégicos del Instituto Federal de Acceso a la Información y Protección de Datos. (DOF 01-04-2015).</w:t>
      </w:r>
    </w:p>
    <w:p w14:paraId="57ACFA72" w14:textId="77777777" w:rsidR="00A05491" w:rsidRPr="00B054E7" w:rsidRDefault="00A05491" w:rsidP="000E7FFE">
      <w:pPr>
        <w:pStyle w:val="Table"/>
        <w:numPr>
          <w:ilvl w:val="0"/>
          <w:numId w:val="9"/>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Acuerdo por el que se establece que la Presidencia de este Instituto, remitirá a la autoridad competente, los medios de impugnación interpuestos en contra de los sujetos obligados previstos en el artículo 61 de la Ley Federal de transparencia y Acceso a la Información Pública Gubernamental. (DOF 07-11-2014).</w:t>
      </w:r>
    </w:p>
    <w:p w14:paraId="2210C59A" w14:textId="77777777" w:rsidR="00A05491" w:rsidRPr="00B054E7" w:rsidRDefault="00A05491" w:rsidP="000E7FFE">
      <w:pPr>
        <w:pStyle w:val="Table"/>
        <w:numPr>
          <w:ilvl w:val="0"/>
          <w:numId w:val="9"/>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Acuerdo por el que se establece el sistema electrónico para la presentación de solicitudes de protección de derechos y de denuncias, así como la sustanciación de los procedimientos previstos en la Ley Federal de Protección de Datos Personales en Posesión de los Particulares. (DOF 28-11-2013) (24-04-2018) Última modificación.</w:t>
      </w:r>
    </w:p>
    <w:p w14:paraId="787964C8" w14:textId="77777777" w:rsidR="00A05491" w:rsidRPr="00B054E7" w:rsidRDefault="00A05491" w:rsidP="000E7FFE">
      <w:pPr>
        <w:pStyle w:val="Table"/>
        <w:numPr>
          <w:ilvl w:val="0"/>
          <w:numId w:val="9"/>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Acuerdo por el que se delegan facultades de certificación de documentos del Instituto Federal de Acceso a la Información Pública a favor de los servidores públicos que se indican. (DOF 11-12-2003).</w:t>
      </w:r>
    </w:p>
    <w:p w14:paraId="641C4391" w14:textId="77777777" w:rsidR="00A05491" w:rsidRPr="00B054E7" w:rsidRDefault="00A05491" w:rsidP="000E7FFE">
      <w:pPr>
        <w:pStyle w:val="Table"/>
        <w:numPr>
          <w:ilvl w:val="0"/>
          <w:numId w:val="9"/>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Acuerdo por el que se delegan facultades para conocer, tramitar, evaluar y emitir la determinación correspondiente de las solicitudes de autorización de medidas compensatorias previstas en la Ley Federal de Protección de Datos Personales en Posesión de los Particulares y su Reglamento en favor de los servidores públicos que se indican. (DOF 30-01-2012).</w:t>
      </w:r>
    </w:p>
    <w:p w14:paraId="2B58F5B5" w14:textId="77777777" w:rsidR="00A05491" w:rsidRPr="00B054E7" w:rsidRDefault="00A05491" w:rsidP="000E7FFE">
      <w:pPr>
        <w:pStyle w:val="Table"/>
        <w:numPr>
          <w:ilvl w:val="0"/>
          <w:numId w:val="9"/>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Acuerdo por el que se delegan al Secretario de Protección de Datos Personales diversas facultades para dictar, conjuntamente con los Directores Generales que se indican, diversos acuerdos en los procedimientos de verificación protección de derechos e imposición de sanciones. (04-03-2014).</w:t>
      </w:r>
    </w:p>
    <w:p w14:paraId="0ED6E70A" w14:textId="77777777" w:rsidR="00A05491" w:rsidRPr="00B054E7" w:rsidRDefault="00A05491" w:rsidP="000E7FFE">
      <w:pPr>
        <w:pStyle w:val="Table"/>
        <w:numPr>
          <w:ilvl w:val="0"/>
          <w:numId w:val="9"/>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Acuerdo por el que se delegan al Coordinador de Protección de Datos Personales diversas facultades en materia de autorregulación en protección de datos personales. (DOF 28-04-2015).</w:t>
      </w:r>
    </w:p>
    <w:p w14:paraId="656A2CA5" w14:textId="77777777" w:rsidR="00A05491" w:rsidRPr="00B054E7" w:rsidRDefault="00A05491" w:rsidP="000E7FFE">
      <w:pPr>
        <w:pStyle w:val="Table"/>
        <w:numPr>
          <w:ilvl w:val="0"/>
          <w:numId w:val="9"/>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Acuerdo del Consejo Nacional del Sistema Nacional de Transparencia, Acceso a la Información Pública y Protección de Datos Personales, mediante el cual se aprueba el Programa Nacional de Protección de Datos Personales (PRONADATOS) 2022-2026. (DOF 20-06-2022).</w:t>
      </w:r>
    </w:p>
    <w:p w14:paraId="353F90C1" w14:textId="24D74AE9" w:rsidR="00A05491" w:rsidRPr="00B054E7" w:rsidRDefault="00A05491" w:rsidP="000E7FFE">
      <w:pPr>
        <w:pStyle w:val="Table"/>
        <w:numPr>
          <w:ilvl w:val="0"/>
          <w:numId w:val="9"/>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Acuerdo del Consejo Nacional del Sistema Nacional de Transparencia, Acceso a la Información Pública y Protección de Datos Personales, mediante el cual se aprueba el Programa Nacional de Transparencia y Acceso a la Información (PROTAI) 2022-2026. (DOF 20-06-2022).</w:t>
      </w:r>
    </w:p>
    <w:p w14:paraId="62A11BA5" w14:textId="77777777" w:rsidR="00A05491" w:rsidRPr="00B054E7" w:rsidRDefault="00A05491" w:rsidP="000E7FFE">
      <w:pPr>
        <w:pStyle w:val="Table"/>
        <w:numPr>
          <w:ilvl w:val="0"/>
          <w:numId w:val="9"/>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lastRenderedPageBreak/>
        <w:t>Acuerdo del Pleno del Instituto Federal de Acceso a la Información y Protección de Datos, por el que se aprueba el Proyecto de Reglas de Operación del Registro de Esquemas de Autorregulación Vinculante y se instruye su publicación oficial. (DOF 18-02-2015).</w:t>
      </w:r>
    </w:p>
    <w:p w14:paraId="59AE797C" w14:textId="77777777" w:rsidR="00A05491" w:rsidRPr="00B054E7" w:rsidRDefault="00A05491" w:rsidP="000E7FFE">
      <w:pPr>
        <w:pStyle w:val="Table"/>
        <w:numPr>
          <w:ilvl w:val="0"/>
          <w:numId w:val="9"/>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Carta de Derechos de la Persona en el Entorno Digital. (DOF 10-11-2023).</w:t>
      </w:r>
    </w:p>
    <w:p w14:paraId="15775D25" w14:textId="77777777" w:rsidR="00A05491" w:rsidRPr="00B054E7" w:rsidRDefault="00A05491" w:rsidP="000E7FFE">
      <w:pPr>
        <w:pStyle w:val="Table"/>
        <w:numPr>
          <w:ilvl w:val="0"/>
          <w:numId w:val="9"/>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Criterios para que los Sujetos Obligados Garanticen Condiciones de Accesibilidad que Permitan el Ejercicio de los Derechos Humanos de Acceso a la Información y Protección de Datos Personales a Grupos Vulnerables. (DOF 04-05-2016).</w:t>
      </w:r>
    </w:p>
    <w:p w14:paraId="1F3D18C7" w14:textId="77777777" w:rsidR="00A05491" w:rsidRPr="00B054E7" w:rsidRDefault="00A05491" w:rsidP="000E7FFE">
      <w:pPr>
        <w:pStyle w:val="Table"/>
        <w:numPr>
          <w:ilvl w:val="0"/>
          <w:numId w:val="9"/>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Criterios Generales para la instrumentación de medidas compensatorias sin la autorización expresa del Instituto. (DOF 18-04-2012).</w:t>
      </w:r>
    </w:p>
    <w:p w14:paraId="05EC56F3" w14:textId="77777777" w:rsidR="00A05491" w:rsidRPr="00B054E7" w:rsidRDefault="00A05491" w:rsidP="000E7FFE">
      <w:pPr>
        <w:pStyle w:val="Table"/>
        <w:numPr>
          <w:ilvl w:val="0"/>
          <w:numId w:val="9"/>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Criterios Generales para la instrumentación de medidas compensatorias en el sector público del orden federal, estatal y municipal. (DOF 23-01-2018).</w:t>
      </w:r>
    </w:p>
    <w:p w14:paraId="56D054C9" w14:textId="77777777" w:rsidR="00A05491" w:rsidRPr="00B054E7" w:rsidRDefault="00A05491" w:rsidP="000E7FFE">
      <w:pPr>
        <w:pStyle w:val="Table"/>
        <w:numPr>
          <w:ilvl w:val="0"/>
          <w:numId w:val="9"/>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Criterios mínimos y metodología para el diseño y documentación de Políticas de Acceso a la Información, Transparencia Proactiva y Gobierno Abierto, así como el uso de Catálogo Nacional de Políticas. (DOF 23-11-2017).</w:t>
      </w:r>
    </w:p>
    <w:p w14:paraId="115178D1" w14:textId="77777777" w:rsidR="00A05491" w:rsidRPr="00B054E7" w:rsidRDefault="00A05491" w:rsidP="000E7FFE">
      <w:pPr>
        <w:pStyle w:val="Table"/>
        <w:numPr>
          <w:ilvl w:val="0"/>
          <w:numId w:val="9"/>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Parámetros para el correcto desarrollo de los esquemas de autorregulación vinculante a que se refiere el Artículo 44 de la Ley Federal de Protección de Datos Personales en Posesión de los Particulares.  (DOF 17-01-2013).</w:t>
      </w:r>
    </w:p>
    <w:p w14:paraId="7D949C93" w14:textId="77777777" w:rsidR="00A05491" w:rsidRPr="00B054E7" w:rsidRDefault="00A05491" w:rsidP="000E7FFE">
      <w:pPr>
        <w:pStyle w:val="Table"/>
        <w:numPr>
          <w:ilvl w:val="0"/>
          <w:numId w:val="9"/>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Parámetros de Autorregulación en materia de Protección de Datos Personales. (DOF 29-05-2014).</w:t>
      </w:r>
    </w:p>
    <w:p w14:paraId="4947AB83" w14:textId="77777777" w:rsidR="00A05491" w:rsidRPr="00B054E7" w:rsidRDefault="00A05491" w:rsidP="000E7FFE">
      <w:pPr>
        <w:pStyle w:val="Table"/>
        <w:numPr>
          <w:ilvl w:val="0"/>
          <w:numId w:val="9"/>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Recomendaciones en materia de seguridad de datos personales. (DOF 30-10-2013).</w:t>
      </w:r>
    </w:p>
    <w:p w14:paraId="5D8BA105" w14:textId="77777777" w:rsidR="00A05491" w:rsidRPr="00B054E7" w:rsidRDefault="00A05491" w:rsidP="000E7FFE">
      <w:pPr>
        <w:pStyle w:val="Table"/>
        <w:numPr>
          <w:ilvl w:val="0"/>
          <w:numId w:val="9"/>
        </w:numPr>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Presupuesto de Egresos de la Federación para el Ejercicio Fiscal 2024. (25-11-2023).</w:t>
      </w:r>
    </w:p>
    <w:p w14:paraId="50AD3440" w14:textId="77777777" w:rsidR="00A05491" w:rsidRPr="00B054E7" w:rsidRDefault="00A05491" w:rsidP="00A05491">
      <w:pPr>
        <w:pStyle w:val="Table"/>
        <w:spacing w:line="276" w:lineRule="auto"/>
        <w:jc w:val="both"/>
        <w:rPr>
          <w:rFonts w:asciiTheme="minorHAnsi" w:hAnsiTheme="minorHAnsi" w:cstheme="minorHAnsi"/>
          <w:sz w:val="22"/>
          <w:szCs w:val="22"/>
          <w:lang w:val="es-MX"/>
        </w:rPr>
      </w:pPr>
    </w:p>
    <w:p w14:paraId="1FBA699F" w14:textId="77777777" w:rsidR="00A05491" w:rsidRPr="00B054E7" w:rsidRDefault="00A05491" w:rsidP="00A05491">
      <w:pPr>
        <w:pStyle w:val="Table"/>
        <w:spacing w:line="276" w:lineRule="auto"/>
        <w:jc w:val="both"/>
        <w:rPr>
          <w:rFonts w:asciiTheme="minorHAnsi" w:hAnsiTheme="minorHAnsi" w:cstheme="minorHAnsi"/>
          <w:sz w:val="22"/>
          <w:szCs w:val="22"/>
          <w:lang w:val="es-MX"/>
        </w:rPr>
      </w:pPr>
      <w:r w:rsidRPr="00B054E7">
        <w:rPr>
          <w:rFonts w:asciiTheme="minorHAnsi" w:hAnsiTheme="minorHAnsi" w:cstheme="minorHAnsi"/>
          <w:sz w:val="22"/>
          <w:szCs w:val="22"/>
          <w:lang w:val="es-MX"/>
        </w:rPr>
        <w:t>Y las demás disposiciones jurídicas que le resulten aplicables.</w:t>
      </w:r>
    </w:p>
    <w:p w14:paraId="21F306AF" w14:textId="2FC04DBE" w:rsidR="00C31F21" w:rsidRPr="00B054E7" w:rsidRDefault="00C31F21" w:rsidP="00AB3333">
      <w:pPr>
        <w:pStyle w:val="Table"/>
        <w:spacing w:line="276" w:lineRule="auto"/>
        <w:jc w:val="both"/>
        <w:rPr>
          <w:rFonts w:asciiTheme="minorHAnsi" w:hAnsiTheme="minorHAnsi" w:cstheme="minorHAnsi"/>
          <w:b/>
          <w:lang w:val="es-MX"/>
        </w:rPr>
      </w:pPr>
      <w:r w:rsidRPr="00B054E7">
        <w:rPr>
          <w:rFonts w:asciiTheme="minorHAnsi" w:hAnsiTheme="minorHAnsi" w:cstheme="minorHAnsi"/>
          <w:lang w:val="es-MX"/>
        </w:rPr>
        <w:br w:type="page"/>
      </w:r>
    </w:p>
    <w:p w14:paraId="68466F06" w14:textId="77777777" w:rsidR="007E16AD" w:rsidRPr="00B054E7" w:rsidRDefault="007E16AD" w:rsidP="007E16AD">
      <w:pPr>
        <w:spacing w:line="276" w:lineRule="auto"/>
        <w:jc w:val="both"/>
        <w:rPr>
          <w:rFonts w:cstheme="minorHAnsi"/>
          <w:sz w:val="20"/>
          <w:szCs w:val="20"/>
        </w:rPr>
      </w:pPr>
    </w:p>
    <w:p w14:paraId="26E30230" w14:textId="438F7083" w:rsidR="00B832E2" w:rsidRPr="00B054E7" w:rsidRDefault="00A05491" w:rsidP="00B832E2">
      <w:pPr>
        <w:spacing w:line="276" w:lineRule="auto"/>
        <w:jc w:val="both"/>
        <w:rPr>
          <w:rFonts w:cstheme="minorHAnsi"/>
          <w:sz w:val="72"/>
          <w:szCs w:val="72"/>
        </w:rPr>
      </w:pPr>
      <w:r w:rsidRPr="00B054E7">
        <w:rPr>
          <w:rFonts w:cstheme="minorHAnsi"/>
          <w:sz w:val="72"/>
          <w:szCs w:val="72"/>
        </w:rPr>
        <w:t>UNIDAD DE TRANSPARENCIA.</w:t>
      </w:r>
    </w:p>
    <w:p w14:paraId="6DD7A907" w14:textId="77777777" w:rsidR="00B832E2" w:rsidRPr="00B054E7" w:rsidRDefault="00B832E2" w:rsidP="00B832E2">
      <w:pPr>
        <w:spacing w:line="276" w:lineRule="auto"/>
        <w:jc w:val="both"/>
        <w:rPr>
          <w:rFonts w:cstheme="minorHAnsi"/>
          <w:sz w:val="16"/>
          <w:szCs w:val="72"/>
        </w:rPr>
      </w:pPr>
      <w:r w:rsidRPr="00B054E7">
        <w:rPr>
          <w:rFonts w:cstheme="minorHAnsi"/>
          <w:sz w:val="16"/>
          <w:szCs w:val="72"/>
        </w:rPr>
        <w:t>______________________________________________________________________________________________________________</w:t>
      </w:r>
    </w:p>
    <w:p w14:paraId="057C5739" w14:textId="77777777" w:rsidR="00B832E2" w:rsidRPr="00B054E7" w:rsidRDefault="00B832E2" w:rsidP="00B832E2">
      <w:pPr>
        <w:spacing w:line="276" w:lineRule="auto"/>
        <w:jc w:val="both"/>
        <w:rPr>
          <w:rFonts w:cstheme="minorHAnsi"/>
          <w:sz w:val="20"/>
          <w:szCs w:val="20"/>
        </w:rPr>
      </w:pPr>
    </w:p>
    <w:p w14:paraId="0E2AEBEB" w14:textId="77777777" w:rsidR="00B832E2" w:rsidRPr="00B054E7" w:rsidRDefault="00B832E2" w:rsidP="00B832E2">
      <w:pPr>
        <w:spacing w:line="276" w:lineRule="auto"/>
        <w:jc w:val="both"/>
        <w:rPr>
          <w:rFonts w:cstheme="minorHAnsi"/>
          <w:sz w:val="36"/>
          <w:szCs w:val="36"/>
        </w:rPr>
      </w:pPr>
      <w:r w:rsidRPr="00B054E7">
        <w:rPr>
          <w:rFonts w:cstheme="minorHAnsi"/>
          <w:sz w:val="36"/>
          <w:szCs w:val="36"/>
        </w:rPr>
        <w:t>INSTITUTO NACIONAL DE TRANSPARENCIA, ACCESO A LA INFORMACIÓN Y PROTECCIÓN DE DATOS PERSONALES.</w:t>
      </w:r>
    </w:p>
    <w:p w14:paraId="1FA9516B" w14:textId="77777777" w:rsidR="00B832E2" w:rsidRPr="00B054E7" w:rsidRDefault="00B832E2" w:rsidP="00B832E2">
      <w:pPr>
        <w:spacing w:line="276" w:lineRule="auto"/>
        <w:jc w:val="both"/>
        <w:rPr>
          <w:rFonts w:cstheme="minorHAnsi"/>
          <w:sz w:val="20"/>
          <w:szCs w:val="20"/>
        </w:rPr>
      </w:pPr>
    </w:p>
    <w:p w14:paraId="3DA52E71" w14:textId="77777777" w:rsidR="00B832E2" w:rsidRPr="00B054E7" w:rsidRDefault="00B832E2" w:rsidP="00B832E2">
      <w:pPr>
        <w:spacing w:line="276" w:lineRule="auto"/>
        <w:jc w:val="both"/>
        <w:rPr>
          <w:rFonts w:cstheme="minorHAnsi"/>
          <w:sz w:val="20"/>
          <w:szCs w:val="20"/>
        </w:rPr>
      </w:pPr>
    </w:p>
    <w:p w14:paraId="04F38437" w14:textId="77777777" w:rsidR="00B832E2" w:rsidRPr="00B054E7" w:rsidRDefault="00B832E2" w:rsidP="00B832E2">
      <w:pPr>
        <w:spacing w:line="276" w:lineRule="auto"/>
        <w:jc w:val="both"/>
        <w:rPr>
          <w:rFonts w:cstheme="minorHAnsi"/>
          <w:sz w:val="20"/>
          <w:szCs w:val="20"/>
        </w:rPr>
      </w:pPr>
      <w:r w:rsidRPr="00B054E7">
        <w:rPr>
          <w:rFonts w:cstheme="minorHAnsi"/>
          <w:noProof/>
          <w:sz w:val="20"/>
          <w:szCs w:val="20"/>
          <w:lang w:eastAsia="es-MX"/>
        </w:rPr>
        <mc:AlternateContent>
          <mc:Choice Requires="wps">
            <w:drawing>
              <wp:inline distT="0" distB="0" distL="0" distR="0" wp14:anchorId="2A03402E" wp14:editId="59C1EBF7">
                <wp:extent cx="5603077" cy="120177"/>
                <wp:effectExtent l="0" t="0" r="0" b="0"/>
                <wp:docPr id="607480214" name="Rectángulo 607480214"/>
                <wp:cNvGraphicFramePr/>
                <a:graphic xmlns:a="http://schemas.openxmlformats.org/drawingml/2006/main">
                  <a:graphicData uri="http://schemas.microsoft.com/office/word/2010/wordprocessingShape">
                    <wps:wsp>
                      <wps:cNvSpPr/>
                      <wps:spPr>
                        <a:xfrm>
                          <a:off x="0" y="0"/>
                          <a:ext cx="5603077" cy="120177"/>
                        </a:xfrm>
                        <a:prstGeom prst="rect">
                          <a:avLst/>
                        </a:prstGeom>
                        <a:solidFill>
                          <a:schemeClr val="accent3"/>
                        </a:solidFill>
                        <a:ln>
                          <a:noFill/>
                        </a:ln>
                      </wps:spPr>
                      <wps:style>
                        <a:lnRef idx="0">
                          <a:scrgbClr r="0" g="0" b="0"/>
                        </a:lnRef>
                        <a:fillRef idx="0">
                          <a:scrgbClr r="0" g="0" b="0"/>
                        </a:fillRef>
                        <a:effectRef idx="0">
                          <a:scrgbClr r="0" g="0" b="0"/>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sdtfl="http://schemas.microsoft.com/office/word/2024/wordml/sdtformatlock" xmlns:w16du="http://schemas.microsoft.com/office/word/2023/wordml/word16du" xmlns:oel="http://schemas.microsoft.com/office/2019/extlst">
            <w:pict>
              <v:rect w14:anchorId="76C806CB" id="Rectángulo 607480214" o:spid="_x0000_s1026" style="width:441.2pt;height:9.4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" fillcolor="#a5a5a5 [3206]" stroked="f">
                <w10:anchorlock/>
              </v:rect>
            </w:pict>
          </mc:Fallback>
        </mc:AlternateContent>
      </w:r>
    </w:p>
    <w:p w14:paraId="0D23D952" w14:textId="77777777" w:rsidR="00B832E2" w:rsidRPr="00B054E7" w:rsidRDefault="00B832E2" w:rsidP="00B832E2">
      <w:pPr>
        <w:spacing w:line="276" w:lineRule="auto"/>
        <w:jc w:val="both"/>
        <w:rPr>
          <w:rFonts w:cstheme="minorHAnsi"/>
          <w:sz w:val="20"/>
          <w:szCs w:val="20"/>
        </w:rPr>
      </w:pPr>
      <w:r w:rsidRPr="00B054E7">
        <w:rPr>
          <w:rFonts w:cstheme="minorHAnsi"/>
          <w:noProof/>
          <w:sz w:val="20"/>
          <w:szCs w:val="20"/>
          <w:lang w:eastAsia="es-MX"/>
        </w:rPr>
        <mc:AlternateContent>
          <mc:Choice Requires="wps">
            <w:drawing>
              <wp:inline distT="0" distB="0" distL="0" distR="0" wp14:anchorId="7F8658F7" wp14:editId="600FEDB2">
                <wp:extent cx="5592726" cy="1899285"/>
                <wp:effectExtent l="0" t="0" r="8255" b="5715"/>
                <wp:docPr id="967781756" name="Rectángulo 967781756"/>
                <wp:cNvGraphicFramePr/>
                <a:graphic xmlns:a="http://schemas.openxmlformats.org/drawingml/2006/main">
                  <a:graphicData uri="http://schemas.microsoft.com/office/word/2010/wordprocessingShape">
                    <wps:wsp>
                      <wps:cNvSpPr/>
                      <wps:spPr>
                        <a:xfrm>
                          <a:off x="0" y="0"/>
                          <a:ext cx="5592726" cy="1899285"/>
                        </a:xfrm>
                        <a:prstGeom prst="rect">
                          <a:avLst/>
                        </a:prstGeom>
                        <a:solidFill>
                          <a:schemeClr val="accent1"/>
                        </a:solidFill>
                        <a:ln>
                          <a:noFill/>
                        </a:ln>
                      </wps:spPr>
                      <wps:style>
                        <a:lnRef idx="0">
                          <a:scrgbClr r="0" g="0" b="0"/>
                        </a:lnRef>
                        <a:fillRef idx="0">
                          <a:scrgbClr r="0" g="0" b="0"/>
                        </a:fillRef>
                        <a:effectRef idx="0">
                          <a:scrgbClr r="0" g="0" b="0"/>
                        </a:effectRef>
                        <a:fontRef idx="minor">
                          <a:schemeClr val="lt1"/>
                        </a:fontRef>
                      </wps:style>
                      <wps:txbx>
                        <w:txbxContent>
                          <w:p w14:paraId="28E296F9" w14:textId="77777777" w:rsidR="00B832E2" w:rsidRPr="00FC7F05" w:rsidRDefault="00B832E2" w:rsidP="00B832E2">
                            <w:pPr>
                              <w:pStyle w:val="Sinespaciado"/>
                              <w:rPr>
                                <w:color w:val="FFFFFF" w:themeColor="background1"/>
                                <w:sz w:val="32"/>
                                <w:szCs w:val="32"/>
                              </w:rPr>
                            </w:pPr>
                          </w:p>
                        </w:txbxContent>
                      </wps:txbx>
                      <wps:bodyPr rot="0" spcFirstLastPara="0" vertOverflow="overflow" horzOverflow="overflow" vert="horz" wrap="square" lIns="457200" tIns="182880" rIns="457200" bIns="457200" numCol="1" spcCol="0" rtlCol="0" fromWordArt="0" anchor="b" anchorCtr="0" forceAA="0" compatLnSpc="1">
                        <a:prstTxWarp prst="textNoShape">
                          <a:avLst/>
                        </a:prstTxWarp>
                        <a:noAutofit/>
                      </wps:bodyPr>
                    </wps:wsp>
                  </a:graphicData>
                </a:graphic>
              </wp:inline>
            </w:drawing>
          </mc:Choice>
          <mc:Fallback xmlns:w16sdtfl="http://schemas.microsoft.com/office/word/2024/wordml/sdtformatlock" xmlns:w16du="http://schemas.microsoft.com/office/word/2023/wordml/word16du" xmlns:oel="http://schemas.microsoft.com/office/2019/extlst">
            <w:pict>
              <v:rect w14:anchorId="7F8658F7" id="Rectángulo 967781756" o:spid="_x0000_s1030" style="width:440.35pt;height:149.55pt;visibility:visible;mso-wrap-style:square;mso-left-percent:-10001;mso-top-percent:-10001;mso-position-horizontal:absolute;mso-position-horizontal-relative:char;mso-position-vertical:absolute;mso-position-vertical-relative:line;mso-left-percent:-10001;mso-top-percent:-10001;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" fillcolor="#4472c4 [3204]" stroked="f">
                <v:textbox inset="36pt,14.4pt,36pt,36pt">
                  <w:txbxContent>
                    <w:p w14:paraId="28E296F9" w14:textId="77777777" w:rsidR="00B832E2" w:rsidRPr="00FC7F05" w:rsidRDefault="00B832E2" w:rsidP="00B832E2">
                      <w:pPr>
                        <w:pStyle w:val="Sinespaciado"/>
                        <w:rPr>
                          <w:color w:val="FFFFFF" w:themeColor="background1"/>
                          <w:sz w:val="32"/>
                          <w:szCs w:val="32"/>
                        </w:rPr>
                      </w:pPr>
                    </w:p>
                  </w:txbxContent>
                </v:textbox>
                <w10:anchorlock/>
              </v:rect>
            </w:pict>
          </mc:Fallback>
        </mc:AlternateContent>
      </w:r>
    </w:p>
    <w:p w14:paraId="3354E021" w14:textId="77777777" w:rsidR="00B832E2" w:rsidRPr="00B054E7" w:rsidRDefault="00B832E2" w:rsidP="00B832E2">
      <w:pPr>
        <w:spacing w:line="276" w:lineRule="auto"/>
        <w:rPr>
          <w:rFonts w:cstheme="minorHAnsi"/>
          <w:sz w:val="20"/>
          <w:szCs w:val="20"/>
        </w:rPr>
      </w:pPr>
      <w:r w:rsidRPr="00B054E7">
        <w:rPr>
          <w:rFonts w:cstheme="minorHAnsi"/>
          <w:sz w:val="20"/>
          <w:szCs w:val="20"/>
        </w:rPr>
        <w:br w:type="page"/>
      </w:r>
    </w:p>
    <w:p w14:paraId="73A5E730" w14:textId="49BB78AA" w:rsidR="008902CA" w:rsidRPr="00B054E7" w:rsidRDefault="00E621E6" w:rsidP="008902CA">
      <w:pPr>
        <w:pStyle w:val="INAI"/>
        <w:spacing w:line="276" w:lineRule="auto"/>
        <w:rPr>
          <w:rFonts w:asciiTheme="minorHAnsi" w:hAnsiTheme="minorHAnsi" w:cstheme="minorHAnsi"/>
          <w:b/>
          <w:color w:val="auto"/>
          <w:sz w:val="32"/>
          <w:szCs w:val="32"/>
        </w:rPr>
      </w:pPr>
      <w:bookmarkStart w:id="38" w:name="_Toc3913297"/>
      <w:bookmarkStart w:id="39" w:name="_Toc4001416"/>
      <w:bookmarkStart w:id="40" w:name="_Toc156909514"/>
      <w:bookmarkStart w:id="41" w:name="_Toc175309823"/>
      <w:r w:rsidRPr="00B054E7">
        <w:rPr>
          <w:rFonts w:asciiTheme="minorHAnsi" w:hAnsiTheme="minorHAnsi" w:cstheme="minorHAnsi"/>
          <w:b/>
          <w:caps w:val="0"/>
          <w:noProof/>
          <w:color w:val="auto"/>
          <w:sz w:val="32"/>
          <w:szCs w:val="32"/>
        </w:rPr>
        <w:lastRenderedPageBreak/>
        <w:t>TURNO Y RESPUESTA INTEGRADORA</w:t>
      </w:r>
      <w:bookmarkEnd w:id="38"/>
      <w:bookmarkEnd w:id="39"/>
      <w:bookmarkEnd w:id="40"/>
      <w:bookmarkEnd w:id="41"/>
    </w:p>
    <w:p w14:paraId="3EA30CAE" w14:textId="77777777" w:rsidR="008902CA" w:rsidRPr="00B054E7" w:rsidRDefault="008902CA" w:rsidP="008902CA">
      <w:pPr>
        <w:pStyle w:val="Subttulo"/>
        <w:spacing w:after="0" w:line="276" w:lineRule="auto"/>
        <w:jc w:val="both"/>
        <w:rPr>
          <w:rFonts w:asciiTheme="minorHAnsi" w:hAnsiTheme="minorHAnsi" w:cstheme="minorHAnsi"/>
          <w:i w:val="0"/>
          <w:sz w:val="20"/>
          <w:lang w:val="es-MX"/>
        </w:rPr>
      </w:pPr>
    </w:p>
    <w:p w14:paraId="102A4CF3" w14:textId="77777777" w:rsidR="008902CA" w:rsidRPr="00B054E7" w:rsidRDefault="008902CA" w:rsidP="008902CA">
      <w:pPr>
        <w:pStyle w:val="Subttulo"/>
        <w:spacing w:after="0" w:line="276" w:lineRule="auto"/>
        <w:jc w:val="both"/>
        <w:rPr>
          <w:rFonts w:asciiTheme="minorHAnsi" w:hAnsiTheme="minorHAnsi" w:cstheme="minorHAnsi"/>
          <w:i w:val="0"/>
          <w:sz w:val="20"/>
          <w:lang w:val="es-MX"/>
        </w:rPr>
      </w:pPr>
    </w:p>
    <w:p w14:paraId="41D6C2AB" w14:textId="77777777" w:rsidR="008902CA" w:rsidRPr="00B054E7" w:rsidRDefault="008902CA" w:rsidP="008902CA">
      <w:pPr>
        <w:pStyle w:val="Ttulo1"/>
        <w:spacing w:before="0" w:line="276" w:lineRule="auto"/>
        <w:jc w:val="both"/>
        <w:rPr>
          <w:rFonts w:asciiTheme="minorHAnsi" w:hAnsiTheme="minorHAnsi" w:cstheme="minorHAnsi"/>
          <w:color w:val="auto"/>
          <w:sz w:val="28"/>
          <w:szCs w:val="28"/>
        </w:rPr>
      </w:pPr>
      <w:bookmarkStart w:id="42" w:name="_Toc3913298"/>
      <w:bookmarkStart w:id="43" w:name="_Toc4001417"/>
      <w:bookmarkStart w:id="44" w:name="_Toc156909515"/>
      <w:bookmarkStart w:id="45" w:name="_Toc175309824"/>
      <w:r w:rsidRPr="00B054E7">
        <w:rPr>
          <w:rFonts w:asciiTheme="minorHAnsi" w:hAnsiTheme="minorHAnsi" w:cstheme="minorHAnsi"/>
          <w:color w:val="auto"/>
          <w:sz w:val="28"/>
          <w:szCs w:val="28"/>
        </w:rPr>
        <w:t>OBJETIVO</w:t>
      </w:r>
      <w:bookmarkEnd w:id="42"/>
      <w:bookmarkEnd w:id="43"/>
      <w:bookmarkEnd w:id="44"/>
      <w:bookmarkEnd w:id="45"/>
    </w:p>
    <w:p w14:paraId="66F70365" w14:textId="77777777" w:rsidR="008902CA" w:rsidRPr="00B054E7" w:rsidRDefault="008902CA" w:rsidP="008902CA">
      <w:pPr>
        <w:pStyle w:val="Table"/>
        <w:spacing w:before="0" w:after="0" w:line="276" w:lineRule="auto"/>
        <w:jc w:val="both"/>
        <w:rPr>
          <w:rFonts w:asciiTheme="minorHAnsi" w:hAnsiTheme="minorHAnsi" w:cstheme="minorHAnsi"/>
          <w:lang w:val="es-MX"/>
        </w:rPr>
      </w:pPr>
    </w:p>
    <w:p w14:paraId="2D4A1B66" w14:textId="042F6F6F" w:rsidR="008902CA" w:rsidRPr="00B054E7" w:rsidRDefault="00B42809" w:rsidP="008902CA">
      <w:pPr>
        <w:pStyle w:val="Table"/>
        <w:spacing w:before="0" w:after="0" w:line="276" w:lineRule="auto"/>
        <w:jc w:val="both"/>
        <w:rPr>
          <w:rFonts w:asciiTheme="minorHAnsi" w:hAnsiTheme="minorHAnsi" w:cstheme="minorHAnsi"/>
          <w:lang w:val="es-MX"/>
        </w:rPr>
      </w:pPr>
      <w:r w:rsidRPr="00B054E7">
        <w:rPr>
          <w:rFonts w:asciiTheme="minorHAnsi" w:hAnsiTheme="minorHAnsi" w:cstheme="minorHAnsi"/>
          <w:lang w:val="es-MX"/>
        </w:rPr>
        <w:t xml:space="preserve">Determinar el proceso de turno e integración de </w:t>
      </w:r>
      <w:r w:rsidR="00852D48" w:rsidRPr="00DC205D">
        <w:rPr>
          <w:rFonts w:asciiTheme="minorHAnsi" w:hAnsiTheme="minorHAnsi" w:cstheme="minorHAnsi"/>
          <w:lang w:val="es-MX"/>
        </w:rPr>
        <w:t>la</w:t>
      </w:r>
      <w:r w:rsidR="00852D48" w:rsidRPr="00B054E7">
        <w:rPr>
          <w:rFonts w:asciiTheme="minorHAnsi" w:hAnsiTheme="minorHAnsi" w:cstheme="minorHAnsi"/>
          <w:color w:val="FF0000"/>
          <w:lang w:val="es-MX"/>
        </w:rPr>
        <w:t xml:space="preserve"> </w:t>
      </w:r>
      <w:r w:rsidRPr="00B054E7">
        <w:rPr>
          <w:rFonts w:asciiTheme="minorHAnsi" w:hAnsiTheme="minorHAnsi" w:cstheme="minorHAnsi"/>
          <w:lang w:val="es-MX"/>
        </w:rPr>
        <w:t>respuesta para atención de la solicitud de acceso en el Sistema de Solicitudes de Acceso a la Información de la Plataforma Nacional de Transparencia</w:t>
      </w:r>
      <w:r w:rsidR="008902CA" w:rsidRPr="00B054E7">
        <w:rPr>
          <w:rFonts w:asciiTheme="minorHAnsi" w:hAnsiTheme="minorHAnsi" w:cstheme="minorHAnsi"/>
          <w:lang w:val="es-MX"/>
        </w:rPr>
        <w:t>.</w:t>
      </w:r>
    </w:p>
    <w:p w14:paraId="0F09EC81" w14:textId="77777777" w:rsidR="008902CA" w:rsidRPr="00B054E7" w:rsidRDefault="008902CA" w:rsidP="008902CA">
      <w:pPr>
        <w:pStyle w:val="Table"/>
        <w:spacing w:before="0" w:after="0" w:line="276" w:lineRule="auto"/>
        <w:jc w:val="both"/>
        <w:rPr>
          <w:rFonts w:asciiTheme="minorHAnsi" w:hAnsiTheme="minorHAnsi" w:cstheme="minorHAnsi"/>
          <w:lang w:val="es-MX"/>
        </w:rPr>
      </w:pPr>
    </w:p>
    <w:p w14:paraId="0AC2B92E" w14:textId="77777777" w:rsidR="008902CA" w:rsidRPr="00B054E7" w:rsidRDefault="008902CA" w:rsidP="008902CA">
      <w:pPr>
        <w:pStyle w:val="Table"/>
        <w:spacing w:before="0" w:after="0" w:line="276" w:lineRule="auto"/>
        <w:jc w:val="both"/>
        <w:rPr>
          <w:rFonts w:asciiTheme="minorHAnsi" w:hAnsiTheme="minorHAnsi" w:cstheme="minorHAnsi"/>
          <w:lang w:val="es-MX"/>
        </w:rPr>
      </w:pPr>
    </w:p>
    <w:p w14:paraId="6B46C28B" w14:textId="77777777" w:rsidR="008902CA" w:rsidRPr="00B054E7" w:rsidRDefault="008902CA" w:rsidP="008902CA">
      <w:pPr>
        <w:pStyle w:val="Ttulo1"/>
        <w:spacing w:before="0" w:line="276" w:lineRule="auto"/>
        <w:jc w:val="both"/>
        <w:rPr>
          <w:rFonts w:asciiTheme="minorHAnsi" w:hAnsiTheme="minorHAnsi" w:cstheme="minorHAnsi"/>
          <w:color w:val="auto"/>
          <w:sz w:val="28"/>
          <w:szCs w:val="28"/>
        </w:rPr>
      </w:pPr>
      <w:bookmarkStart w:id="46" w:name="_Toc3913299"/>
      <w:bookmarkStart w:id="47" w:name="_Toc4001418"/>
      <w:bookmarkStart w:id="48" w:name="_Toc156909516"/>
      <w:bookmarkStart w:id="49" w:name="_Toc175309825"/>
      <w:r w:rsidRPr="00B054E7">
        <w:rPr>
          <w:rFonts w:asciiTheme="minorHAnsi" w:hAnsiTheme="minorHAnsi" w:cstheme="minorHAnsi"/>
          <w:color w:val="auto"/>
          <w:sz w:val="28"/>
          <w:szCs w:val="28"/>
        </w:rPr>
        <w:t>ALCANCE</w:t>
      </w:r>
      <w:bookmarkEnd w:id="46"/>
      <w:bookmarkEnd w:id="47"/>
      <w:bookmarkEnd w:id="48"/>
      <w:bookmarkEnd w:id="49"/>
    </w:p>
    <w:p w14:paraId="14A24E7A" w14:textId="77777777" w:rsidR="008902CA" w:rsidRPr="00B054E7" w:rsidRDefault="008902CA" w:rsidP="008902CA">
      <w:pPr>
        <w:pStyle w:val="Table"/>
        <w:spacing w:before="0" w:after="0" w:line="276" w:lineRule="auto"/>
        <w:jc w:val="both"/>
        <w:rPr>
          <w:rFonts w:asciiTheme="minorHAnsi" w:hAnsiTheme="minorHAnsi" w:cstheme="minorHAnsi"/>
          <w:lang w:val="es-MX"/>
        </w:rPr>
      </w:pPr>
    </w:p>
    <w:p w14:paraId="31A95B17" w14:textId="77777777" w:rsidR="008902CA" w:rsidRPr="00B054E7" w:rsidRDefault="008902CA" w:rsidP="008902CA">
      <w:pPr>
        <w:pStyle w:val="Table"/>
        <w:spacing w:before="0" w:after="0" w:line="276" w:lineRule="auto"/>
        <w:jc w:val="both"/>
        <w:rPr>
          <w:rFonts w:asciiTheme="minorHAnsi" w:hAnsiTheme="minorHAnsi" w:cstheme="minorHAnsi"/>
          <w:lang w:val="es-MX"/>
        </w:rPr>
      </w:pPr>
      <w:r w:rsidRPr="00B054E7">
        <w:rPr>
          <w:rFonts w:asciiTheme="minorHAnsi" w:hAnsiTheme="minorHAnsi" w:cstheme="minorHAnsi"/>
          <w:lang w:val="es-MX"/>
        </w:rPr>
        <w:t>El presente procedimiento es aplicable para:</w:t>
      </w:r>
    </w:p>
    <w:p w14:paraId="491840BF" w14:textId="77777777" w:rsidR="008902CA" w:rsidRPr="00B054E7" w:rsidRDefault="008902CA" w:rsidP="008902CA">
      <w:pPr>
        <w:pStyle w:val="Table"/>
        <w:spacing w:before="0" w:after="0" w:line="276" w:lineRule="auto"/>
        <w:jc w:val="both"/>
        <w:rPr>
          <w:rFonts w:asciiTheme="minorHAnsi" w:hAnsiTheme="minorHAnsi" w:cstheme="minorHAnsi"/>
          <w:lang w:val="es-MX"/>
        </w:rPr>
      </w:pPr>
    </w:p>
    <w:p w14:paraId="4278AC7D" w14:textId="36782090" w:rsidR="008902CA" w:rsidRPr="00DC205D" w:rsidRDefault="008902CA" w:rsidP="000E7FFE">
      <w:pPr>
        <w:pStyle w:val="Prrafodelista"/>
        <w:numPr>
          <w:ilvl w:val="0"/>
          <w:numId w:val="10"/>
        </w:numPr>
        <w:spacing w:after="0" w:line="276" w:lineRule="auto"/>
        <w:jc w:val="both"/>
        <w:rPr>
          <w:rFonts w:eastAsia="Times New Roman" w:cstheme="minorHAnsi"/>
          <w:noProof/>
          <w:sz w:val="20"/>
          <w:szCs w:val="20"/>
          <w:lang w:eastAsia="es-ES"/>
        </w:rPr>
      </w:pPr>
      <w:r w:rsidRPr="00B054E7">
        <w:rPr>
          <w:rFonts w:eastAsia="Times New Roman" w:cstheme="minorHAnsi"/>
          <w:noProof/>
          <w:sz w:val="20"/>
          <w:szCs w:val="20"/>
          <w:lang w:eastAsia="es-ES"/>
        </w:rPr>
        <w:t xml:space="preserve">Dirección General de Asuntos </w:t>
      </w:r>
      <w:r w:rsidRPr="00DC205D">
        <w:rPr>
          <w:rFonts w:eastAsia="Times New Roman" w:cstheme="minorHAnsi"/>
          <w:noProof/>
          <w:sz w:val="20"/>
          <w:szCs w:val="20"/>
          <w:lang w:eastAsia="es-ES"/>
        </w:rPr>
        <w:t>Jurídicos</w:t>
      </w:r>
      <w:r w:rsidR="00783038" w:rsidRPr="00DC205D">
        <w:rPr>
          <w:rFonts w:eastAsia="Times New Roman" w:cstheme="minorHAnsi"/>
          <w:noProof/>
          <w:sz w:val="20"/>
          <w:szCs w:val="20"/>
          <w:lang w:eastAsia="es-ES"/>
        </w:rPr>
        <w:t>, y</w:t>
      </w:r>
    </w:p>
    <w:p w14:paraId="40E17C00" w14:textId="21CA379C" w:rsidR="008902CA" w:rsidRPr="00DC205D" w:rsidRDefault="008902CA" w:rsidP="000E7FFE">
      <w:pPr>
        <w:pStyle w:val="Prrafodelista"/>
        <w:numPr>
          <w:ilvl w:val="0"/>
          <w:numId w:val="10"/>
        </w:numPr>
        <w:spacing w:after="0" w:line="276" w:lineRule="auto"/>
        <w:jc w:val="both"/>
        <w:rPr>
          <w:rFonts w:eastAsia="Times New Roman" w:cstheme="minorHAnsi"/>
          <w:noProof/>
          <w:sz w:val="20"/>
          <w:szCs w:val="20"/>
          <w:lang w:eastAsia="es-ES"/>
        </w:rPr>
      </w:pPr>
      <w:r w:rsidRPr="00DC205D">
        <w:rPr>
          <w:rFonts w:eastAsia="Times New Roman" w:cstheme="minorHAnsi"/>
          <w:noProof/>
          <w:sz w:val="20"/>
          <w:szCs w:val="20"/>
          <w:lang w:eastAsia="es-ES"/>
        </w:rPr>
        <w:t>Unidad de Transparencia.</w:t>
      </w:r>
    </w:p>
    <w:p w14:paraId="255EE744" w14:textId="77777777" w:rsidR="008902CA" w:rsidRPr="00B054E7" w:rsidRDefault="008902CA" w:rsidP="008902CA">
      <w:pPr>
        <w:spacing w:after="0" w:line="276" w:lineRule="auto"/>
        <w:jc w:val="both"/>
        <w:rPr>
          <w:rFonts w:cstheme="minorHAnsi"/>
          <w:bCs/>
          <w:sz w:val="20"/>
          <w:szCs w:val="20"/>
        </w:rPr>
      </w:pPr>
    </w:p>
    <w:p w14:paraId="63058BF0" w14:textId="77777777" w:rsidR="00783038" w:rsidRPr="00B054E7" w:rsidRDefault="00783038" w:rsidP="008902CA">
      <w:pPr>
        <w:spacing w:after="0" w:line="276" w:lineRule="auto"/>
        <w:jc w:val="both"/>
        <w:rPr>
          <w:rFonts w:cstheme="minorHAnsi"/>
          <w:bCs/>
          <w:sz w:val="20"/>
          <w:szCs w:val="20"/>
        </w:rPr>
      </w:pPr>
    </w:p>
    <w:p w14:paraId="44DAD852" w14:textId="77777777" w:rsidR="008902CA" w:rsidRPr="00B054E7" w:rsidRDefault="008902CA" w:rsidP="008902CA">
      <w:pPr>
        <w:pStyle w:val="Ttulo1"/>
        <w:spacing w:before="0" w:line="276" w:lineRule="auto"/>
        <w:jc w:val="both"/>
        <w:rPr>
          <w:rFonts w:asciiTheme="minorHAnsi" w:hAnsiTheme="minorHAnsi" w:cstheme="minorHAnsi"/>
          <w:color w:val="auto"/>
          <w:sz w:val="28"/>
          <w:szCs w:val="28"/>
        </w:rPr>
      </w:pPr>
      <w:bookmarkStart w:id="50" w:name="_Toc3913300"/>
      <w:bookmarkStart w:id="51" w:name="_Toc4001419"/>
      <w:bookmarkStart w:id="52" w:name="_Toc156909517"/>
      <w:bookmarkStart w:id="53" w:name="_Toc175309826"/>
      <w:r w:rsidRPr="00B054E7">
        <w:rPr>
          <w:rFonts w:asciiTheme="minorHAnsi" w:hAnsiTheme="minorHAnsi" w:cstheme="minorHAnsi"/>
          <w:color w:val="auto"/>
          <w:sz w:val="28"/>
          <w:szCs w:val="28"/>
        </w:rPr>
        <w:t>POLÍTICAS DE OPERACIÓN</w:t>
      </w:r>
      <w:bookmarkEnd w:id="50"/>
      <w:bookmarkEnd w:id="51"/>
      <w:bookmarkEnd w:id="52"/>
      <w:bookmarkEnd w:id="53"/>
    </w:p>
    <w:p w14:paraId="1AA9999C" w14:textId="77777777" w:rsidR="008902CA" w:rsidRPr="00B054E7" w:rsidRDefault="008902CA" w:rsidP="008902CA">
      <w:pPr>
        <w:pStyle w:val="Table"/>
        <w:spacing w:before="0" w:after="0" w:line="276" w:lineRule="auto"/>
        <w:jc w:val="both"/>
        <w:rPr>
          <w:rFonts w:asciiTheme="minorHAnsi" w:hAnsiTheme="minorHAnsi" w:cstheme="minorHAnsi"/>
          <w:lang w:val="es-MX"/>
        </w:rPr>
      </w:pPr>
    </w:p>
    <w:p w14:paraId="7776A4A6" w14:textId="77777777" w:rsidR="008902CA" w:rsidRPr="00B054E7" w:rsidRDefault="008902CA" w:rsidP="000E7FFE">
      <w:pPr>
        <w:pStyle w:val="Table"/>
        <w:numPr>
          <w:ilvl w:val="0"/>
          <w:numId w:val="11"/>
        </w:numPr>
        <w:spacing w:before="0" w:after="0" w:line="276" w:lineRule="auto"/>
        <w:jc w:val="both"/>
        <w:rPr>
          <w:rFonts w:asciiTheme="minorHAnsi" w:hAnsiTheme="minorHAnsi" w:cstheme="minorHAnsi"/>
          <w:lang w:val="es-MX"/>
        </w:rPr>
      </w:pPr>
      <w:r w:rsidRPr="00B054E7">
        <w:rPr>
          <w:rFonts w:asciiTheme="minorHAnsi" w:hAnsiTheme="minorHAnsi" w:cstheme="minorHAnsi"/>
          <w:noProof/>
          <w:lang w:val="es-MX"/>
        </w:rPr>
        <w:t>Las actividades mencionadas en el siguiente procedimiento se deben realizar conforme a lo establecido al Estatuto Orgánico del Instituto Nacional de Transparencia, Acceso a la Información y Protección de Datos Personales.</w:t>
      </w:r>
      <w:r w:rsidRPr="00B054E7">
        <w:rPr>
          <w:rFonts w:asciiTheme="minorHAnsi" w:hAnsiTheme="minorHAnsi" w:cstheme="minorHAnsi"/>
          <w:lang w:val="es-MX"/>
        </w:rPr>
        <w:br w:type="page"/>
      </w:r>
    </w:p>
    <w:p w14:paraId="1D97703D" w14:textId="77777777" w:rsidR="008902CA" w:rsidRPr="00B054E7" w:rsidRDefault="008902CA" w:rsidP="008902CA">
      <w:pPr>
        <w:pStyle w:val="Ttulo1"/>
        <w:spacing w:before="0" w:line="276" w:lineRule="auto"/>
        <w:jc w:val="both"/>
        <w:rPr>
          <w:rFonts w:asciiTheme="minorHAnsi" w:hAnsiTheme="minorHAnsi" w:cstheme="minorHAnsi"/>
          <w:color w:val="auto"/>
          <w:sz w:val="28"/>
          <w:szCs w:val="28"/>
        </w:rPr>
      </w:pPr>
      <w:bookmarkStart w:id="54" w:name="_Toc3913301"/>
      <w:bookmarkStart w:id="55" w:name="_Toc4001420"/>
      <w:bookmarkStart w:id="56" w:name="_Toc156909518"/>
      <w:bookmarkStart w:id="57" w:name="_Toc175309827"/>
      <w:r w:rsidRPr="00B054E7">
        <w:rPr>
          <w:rFonts w:asciiTheme="minorHAnsi" w:hAnsiTheme="minorHAnsi" w:cstheme="minorHAnsi"/>
          <w:color w:val="auto"/>
          <w:sz w:val="28"/>
          <w:szCs w:val="28"/>
        </w:rPr>
        <w:lastRenderedPageBreak/>
        <w:t>DIAGRAMA DE FLUJO</w:t>
      </w:r>
      <w:bookmarkEnd w:id="54"/>
      <w:bookmarkEnd w:id="55"/>
      <w:bookmarkEnd w:id="56"/>
      <w:bookmarkEnd w:id="57"/>
    </w:p>
    <w:p w14:paraId="3B7466AE" w14:textId="52533FA8" w:rsidR="009E5320" w:rsidRDefault="00A73185" w:rsidP="008902CA">
      <w:pPr>
        <w:pStyle w:val="Table"/>
        <w:spacing w:before="0" w:after="0" w:line="276" w:lineRule="auto"/>
        <w:jc w:val="center"/>
        <w:rPr>
          <w:rFonts w:asciiTheme="minorHAnsi" w:hAnsiTheme="minorHAnsi" w:cstheme="minorHAnsi"/>
          <w:lang w:val="es-MX"/>
        </w:rPr>
      </w:pPr>
      <w:r>
        <w:rPr>
          <w:rFonts w:asciiTheme="minorHAnsi" w:hAnsiTheme="minorHAnsi" w:cstheme="minorHAnsi"/>
          <w:noProof/>
          <w:lang w:val="es-MX"/>
        </w:rPr>
        <w:drawing>
          <wp:inline distT="0" distB="0" distL="0" distR="0" wp14:anchorId="5EBDFAE1" wp14:editId="1B1731DD">
            <wp:extent cx="4971415" cy="6886460"/>
            <wp:effectExtent l="0" t="0" r="635"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n 9"/>
                    <pic:cNvPicPr/>
                  </pic:nvPicPr>
                  <pic:blipFill>
                    <a:blip r:embed="rId9">
                      <a:extLst>
                        <a:ext uri="{28A0092B-C50C-407E-A947-70E740481C1C}">
                          <a14:useLocalDpi xmlns:a14="http://schemas.microsoft.com/office/drawing/2010/main" val="0"/>
                        </a:ext>
                      </a:extLst>
                    </a:blip>
                    <a:stretch>
                      <a:fillRect/>
                    </a:stretch>
                  </pic:blipFill>
                  <pic:spPr>
                    <a:xfrm>
                      <a:off x="0" y="0"/>
                      <a:ext cx="4992842" cy="6916140"/>
                    </a:xfrm>
                    <a:prstGeom prst="rect">
                      <a:avLst/>
                    </a:prstGeom>
                  </pic:spPr>
                </pic:pic>
              </a:graphicData>
            </a:graphic>
          </wp:inline>
        </w:drawing>
      </w:r>
    </w:p>
    <w:p w14:paraId="55B9986B" w14:textId="19D443B4" w:rsidR="008902CA" w:rsidRPr="00B054E7" w:rsidRDefault="00A73185" w:rsidP="008902CA">
      <w:pPr>
        <w:pStyle w:val="Table"/>
        <w:spacing w:before="0" w:after="0" w:line="276" w:lineRule="auto"/>
        <w:jc w:val="center"/>
        <w:rPr>
          <w:rFonts w:asciiTheme="minorHAnsi" w:hAnsiTheme="minorHAnsi" w:cstheme="minorHAnsi"/>
          <w:lang w:val="es-MX"/>
        </w:rPr>
      </w:pPr>
      <w:r>
        <w:rPr>
          <w:rFonts w:asciiTheme="minorHAnsi" w:hAnsiTheme="minorHAnsi" w:cstheme="minorHAnsi"/>
          <w:noProof/>
          <w:lang w:val="es-MX"/>
        </w:rPr>
        <w:lastRenderedPageBreak/>
        <w:drawing>
          <wp:inline distT="0" distB="0" distL="0" distR="0" wp14:anchorId="7F361D57" wp14:editId="26225FE0">
            <wp:extent cx="5000625" cy="7188610"/>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n 10"/>
                    <pic:cNvPicPr/>
                  </pic:nvPicPr>
                  <pic:blipFill>
                    <a:blip r:embed="rId10">
                      <a:extLst>
                        <a:ext uri="{28A0092B-C50C-407E-A947-70E740481C1C}">
                          <a14:useLocalDpi xmlns:a14="http://schemas.microsoft.com/office/drawing/2010/main" val="0"/>
                        </a:ext>
                      </a:extLst>
                    </a:blip>
                    <a:stretch>
                      <a:fillRect/>
                    </a:stretch>
                  </pic:blipFill>
                  <pic:spPr>
                    <a:xfrm>
                      <a:off x="0" y="0"/>
                      <a:ext cx="5016648" cy="7211644"/>
                    </a:xfrm>
                    <a:prstGeom prst="rect">
                      <a:avLst/>
                    </a:prstGeom>
                  </pic:spPr>
                </pic:pic>
              </a:graphicData>
            </a:graphic>
          </wp:inline>
        </w:drawing>
      </w:r>
      <w:r w:rsidR="008902CA" w:rsidRPr="00B054E7">
        <w:rPr>
          <w:rFonts w:asciiTheme="minorHAnsi" w:hAnsiTheme="minorHAnsi" w:cstheme="minorHAnsi"/>
          <w:lang w:val="es-MX"/>
        </w:rPr>
        <w:br w:type="page"/>
      </w:r>
    </w:p>
    <w:p w14:paraId="0FF7FC47" w14:textId="703CC5E4" w:rsidR="008902CA" w:rsidRPr="00222C75" w:rsidRDefault="008902CA" w:rsidP="00222C75">
      <w:pPr>
        <w:pStyle w:val="Ttulo1"/>
        <w:spacing w:before="0" w:line="276" w:lineRule="auto"/>
        <w:jc w:val="both"/>
        <w:rPr>
          <w:rFonts w:asciiTheme="minorHAnsi" w:hAnsiTheme="minorHAnsi" w:cstheme="minorHAnsi"/>
          <w:color w:val="auto"/>
          <w:sz w:val="28"/>
          <w:szCs w:val="28"/>
        </w:rPr>
      </w:pPr>
      <w:bookmarkStart w:id="58" w:name="_Toc3913302"/>
      <w:bookmarkStart w:id="59" w:name="_Toc4001421"/>
      <w:bookmarkStart w:id="60" w:name="_Toc156909519"/>
      <w:bookmarkStart w:id="61" w:name="_Toc175309828"/>
      <w:r w:rsidRPr="00B054E7">
        <w:rPr>
          <w:rFonts w:asciiTheme="minorHAnsi" w:hAnsiTheme="minorHAnsi" w:cstheme="minorHAnsi"/>
          <w:color w:val="auto"/>
          <w:sz w:val="28"/>
          <w:szCs w:val="28"/>
        </w:rPr>
        <w:lastRenderedPageBreak/>
        <w:t>DESCRIPCIÓN DE PROCEDIMIENTO</w:t>
      </w:r>
      <w:bookmarkEnd w:id="58"/>
      <w:bookmarkEnd w:id="59"/>
      <w:bookmarkEnd w:id="60"/>
      <w:bookmarkEnd w:id="61"/>
    </w:p>
    <w:tbl>
      <w:tblPr>
        <w:tblStyle w:val="Tablaconcuadrcula"/>
        <w:tblpPr w:leftFromText="141" w:rightFromText="141" w:vertAnchor="text" w:horzAnchor="margin" w:tblpY="148"/>
        <w:tblW w:w="8828" w:type="dxa"/>
        <w:tblLook w:val="04A0" w:firstRow="1" w:lastRow="0" w:firstColumn="1" w:lastColumn="0" w:noHBand="0" w:noVBand="1"/>
      </w:tblPr>
      <w:tblGrid>
        <w:gridCol w:w="510"/>
        <w:gridCol w:w="3437"/>
        <w:gridCol w:w="2862"/>
        <w:gridCol w:w="2019"/>
      </w:tblGrid>
      <w:tr w:rsidR="000C03E7" w:rsidRPr="00B054E7" w14:paraId="1DA0E8AE" w14:textId="77777777" w:rsidTr="00F41D5B">
        <w:trPr>
          <w:tblHeader/>
        </w:trPr>
        <w:tc>
          <w:tcPr>
            <w:tcW w:w="8828" w:type="dxa"/>
            <w:gridSpan w:val="4"/>
            <w:vAlign w:val="center"/>
          </w:tcPr>
          <w:p w14:paraId="21F70C55" w14:textId="3859419D" w:rsidR="00DC7D60" w:rsidRPr="00B054E7" w:rsidRDefault="00DC7D60" w:rsidP="00DC7D60">
            <w:pPr>
              <w:tabs>
                <w:tab w:val="left" w:pos="6400"/>
              </w:tabs>
              <w:rPr>
                <w:rFonts w:cstheme="minorHAnsi"/>
                <w:b/>
                <w:bCs/>
                <w:color w:val="0D0D0D" w:themeColor="text1" w:themeTint="F2"/>
                <w:sz w:val="20"/>
                <w:szCs w:val="20"/>
              </w:rPr>
            </w:pPr>
            <w:r w:rsidRPr="00B054E7">
              <w:rPr>
                <w:rFonts w:cstheme="minorHAnsi"/>
                <w:b/>
                <w:bCs/>
                <w:color w:val="0D0D0D" w:themeColor="text1" w:themeTint="F2"/>
                <w:sz w:val="20"/>
                <w:szCs w:val="20"/>
              </w:rPr>
              <w:t>TURNO Y RESPUESTA INTEGRADORA</w:t>
            </w:r>
          </w:p>
        </w:tc>
      </w:tr>
      <w:tr w:rsidR="000C03E7" w:rsidRPr="00B054E7" w14:paraId="2316F585" w14:textId="77777777" w:rsidTr="00E462F7">
        <w:trPr>
          <w:tblHeader/>
        </w:trPr>
        <w:tc>
          <w:tcPr>
            <w:tcW w:w="510" w:type="dxa"/>
            <w:vAlign w:val="center"/>
          </w:tcPr>
          <w:p w14:paraId="595985FD" w14:textId="35DB650D" w:rsidR="00DC7D60" w:rsidRPr="00B054E7" w:rsidRDefault="00DC7D60" w:rsidP="00482566">
            <w:pPr>
              <w:tabs>
                <w:tab w:val="left" w:pos="6400"/>
              </w:tabs>
              <w:jc w:val="center"/>
              <w:rPr>
                <w:rFonts w:cstheme="minorHAnsi"/>
                <w:b/>
                <w:bCs/>
                <w:color w:val="0D0D0D" w:themeColor="text1" w:themeTint="F2"/>
                <w:sz w:val="20"/>
                <w:szCs w:val="20"/>
              </w:rPr>
            </w:pPr>
            <w:r w:rsidRPr="00B054E7">
              <w:rPr>
                <w:rFonts w:cstheme="minorHAnsi"/>
                <w:b/>
                <w:bCs/>
                <w:color w:val="0D0D0D" w:themeColor="text1" w:themeTint="F2"/>
                <w:sz w:val="20"/>
                <w:szCs w:val="20"/>
              </w:rPr>
              <w:t>No.</w:t>
            </w:r>
          </w:p>
        </w:tc>
        <w:tc>
          <w:tcPr>
            <w:tcW w:w="3437" w:type="dxa"/>
            <w:vAlign w:val="center"/>
          </w:tcPr>
          <w:p w14:paraId="47CF3F50" w14:textId="434B35AD" w:rsidR="00DC7D60" w:rsidRPr="00B054E7" w:rsidRDefault="00DC7D60" w:rsidP="00482566">
            <w:pPr>
              <w:tabs>
                <w:tab w:val="left" w:pos="6400"/>
              </w:tabs>
              <w:jc w:val="center"/>
              <w:rPr>
                <w:rFonts w:cstheme="minorHAnsi"/>
                <w:b/>
                <w:bCs/>
                <w:color w:val="0D0D0D" w:themeColor="text1" w:themeTint="F2"/>
                <w:sz w:val="20"/>
                <w:szCs w:val="20"/>
              </w:rPr>
            </w:pPr>
            <w:r w:rsidRPr="00B054E7">
              <w:rPr>
                <w:rFonts w:cstheme="minorHAnsi"/>
                <w:b/>
                <w:bCs/>
                <w:color w:val="0D0D0D" w:themeColor="text1" w:themeTint="F2"/>
                <w:sz w:val="20"/>
                <w:szCs w:val="20"/>
              </w:rPr>
              <w:t>Responsable</w:t>
            </w:r>
          </w:p>
        </w:tc>
        <w:tc>
          <w:tcPr>
            <w:tcW w:w="2862" w:type="dxa"/>
            <w:vAlign w:val="center"/>
          </w:tcPr>
          <w:p w14:paraId="073A6456" w14:textId="6C858084" w:rsidR="00DC7D60" w:rsidRPr="00B054E7" w:rsidRDefault="00DC7D60" w:rsidP="00482566">
            <w:pPr>
              <w:tabs>
                <w:tab w:val="left" w:pos="6400"/>
              </w:tabs>
              <w:jc w:val="center"/>
              <w:rPr>
                <w:rFonts w:cstheme="minorHAnsi"/>
                <w:b/>
                <w:bCs/>
                <w:color w:val="0D0D0D" w:themeColor="text1" w:themeTint="F2"/>
                <w:sz w:val="20"/>
                <w:szCs w:val="20"/>
              </w:rPr>
            </w:pPr>
            <w:r w:rsidRPr="00B054E7">
              <w:rPr>
                <w:rFonts w:cstheme="minorHAnsi"/>
                <w:b/>
                <w:bCs/>
                <w:color w:val="0D0D0D" w:themeColor="text1" w:themeTint="F2"/>
                <w:sz w:val="20"/>
                <w:szCs w:val="20"/>
              </w:rPr>
              <w:t>Descripción de las Actividad</w:t>
            </w:r>
          </w:p>
        </w:tc>
        <w:tc>
          <w:tcPr>
            <w:tcW w:w="2019" w:type="dxa"/>
            <w:vAlign w:val="center"/>
          </w:tcPr>
          <w:p w14:paraId="6627E206" w14:textId="77777777" w:rsidR="00DC7D60" w:rsidRPr="00B054E7" w:rsidRDefault="00DC7D60" w:rsidP="00482566">
            <w:pPr>
              <w:tabs>
                <w:tab w:val="left" w:pos="6400"/>
              </w:tabs>
              <w:jc w:val="center"/>
              <w:rPr>
                <w:rFonts w:cstheme="minorHAnsi"/>
                <w:b/>
                <w:bCs/>
                <w:color w:val="0D0D0D" w:themeColor="text1" w:themeTint="F2"/>
                <w:sz w:val="20"/>
                <w:szCs w:val="20"/>
              </w:rPr>
            </w:pPr>
            <w:r w:rsidRPr="00B054E7">
              <w:rPr>
                <w:rFonts w:cstheme="minorHAnsi"/>
                <w:b/>
                <w:bCs/>
                <w:color w:val="0D0D0D" w:themeColor="text1" w:themeTint="F2"/>
                <w:sz w:val="20"/>
                <w:szCs w:val="20"/>
              </w:rPr>
              <w:t>Método o Herramienta</w:t>
            </w:r>
          </w:p>
        </w:tc>
      </w:tr>
      <w:tr w:rsidR="000C03E7" w:rsidRPr="00B054E7" w14:paraId="609F624C" w14:textId="77777777" w:rsidTr="00E462F7">
        <w:tc>
          <w:tcPr>
            <w:tcW w:w="510" w:type="dxa"/>
          </w:tcPr>
          <w:p w14:paraId="5D10015C" w14:textId="3CC06416" w:rsidR="00DC7D60" w:rsidRPr="00B054E7" w:rsidRDefault="00DC7D60" w:rsidP="00DC7D60">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1</w:t>
            </w:r>
          </w:p>
        </w:tc>
        <w:tc>
          <w:tcPr>
            <w:tcW w:w="3437" w:type="dxa"/>
          </w:tcPr>
          <w:p w14:paraId="42D5B407" w14:textId="6C93A94C" w:rsidR="00DC7D60" w:rsidRPr="00B054E7" w:rsidRDefault="00DC7D60" w:rsidP="00DC7D60">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Solicitante</w:t>
            </w:r>
          </w:p>
        </w:tc>
        <w:tc>
          <w:tcPr>
            <w:tcW w:w="2862" w:type="dxa"/>
          </w:tcPr>
          <w:p w14:paraId="0879601E" w14:textId="4321C2E9" w:rsidR="00DC7D60" w:rsidRPr="00B054E7" w:rsidRDefault="00DC7D60" w:rsidP="00DC7D60">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Presenta su solicitud de acceso a la información y especifica la modalidad de entrega.</w:t>
            </w:r>
          </w:p>
        </w:tc>
        <w:tc>
          <w:tcPr>
            <w:tcW w:w="2019" w:type="dxa"/>
          </w:tcPr>
          <w:p w14:paraId="33691034" w14:textId="7E198F95" w:rsidR="00DC7D60" w:rsidRPr="00B054E7" w:rsidRDefault="004A12FF" w:rsidP="00B054E7">
            <w:pPr>
              <w:tabs>
                <w:tab w:val="left" w:pos="6400"/>
              </w:tabs>
              <w:jc w:val="center"/>
              <w:rPr>
                <w:rFonts w:cstheme="minorHAnsi"/>
                <w:color w:val="0D0D0D" w:themeColor="text1" w:themeTint="F2"/>
                <w:sz w:val="20"/>
                <w:szCs w:val="20"/>
              </w:rPr>
            </w:pPr>
            <w:r w:rsidRPr="00B054E7">
              <w:rPr>
                <w:rFonts w:cstheme="minorHAnsi"/>
                <w:color w:val="0D0D0D" w:themeColor="text1" w:themeTint="F2"/>
                <w:sz w:val="20"/>
                <w:szCs w:val="20"/>
              </w:rPr>
              <w:t xml:space="preserve">Sistema de Solicitudes de Acceso a la Información </w:t>
            </w:r>
            <w:r w:rsidR="00DC7D60" w:rsidRPr="00B054E7">
              <w:rPr>
                <w:rFonts w:cstheme="minorHAnsi"/>
                <w:color w:val="0D0D0D" w:themeColor="text1" w:themeTint="F2"/>
                <w:sz w:val="20"/>
                <w:szCs w:val="20"/>
              </w:rPr>
              <w:t>o escrito libre, correo certificado, mensajería o medios electrónicos.</w:t>
            </w:r>
          </w:p>
        </w:tc>
      </w:tr>
      <w:tr w:rsidR="000C03E7" w:rsidRPr="00B054E7" w14:paraId="44013F55" w14:textId="77777777" w:rsidTr="00E462F7">
        <w:tc>
          <w:tcPr>
            <w:tcW w:w="510" w:type="dxa"/>
          </w:tcPr>
          <w:p w14:paraId="2F9A6CFB" w14:textId="3BCC7AF5" w:rsidR="00DC7D60" w:rsidRPr="00B054E7" w:rsidRDefault="00DC7D60" w:rsidP="00DC7D60">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2</w:t>
            </w:r>
          </w:p>
        </w:tc>
        <w:tc>
          <w:tcPr>
            <w:tcW w:w="3437" w:type="dxa"/>
          </w:tcPr>
          <w:p w14:paraId="5D8ADB6B" w14:textId="7044000F" w:rsidR="00DC7D60" w:rsidRPr="00B054E7" w:rsidRDefault="00DC7D60" w:rsidP="00DC7D60">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Unidad de Transparencia</w:t>
            </w:r>
          </w:p>
        </w:tc>
        <w:tc>
          <w:tcPr>
            <w:tcW w:w="2862" w:type="dxa"/>
          </w:tcPr>
          <w:p w14:paraId="1B488960" w14:textId="77777777" w:rsidR="00DC7D60" w:rsidRPr="00B054E7" w:rsidRDefault="00DC7D60" w:rsidP="00DC7D60">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Recibe la solicitud.</w:t>
            </w:r>
          </w:p>
          <w:p w14:paraId="48CAE398" w14:textId="77777777" w:rsidR="00DC7D60" w:rsidRPr="00B054E7" w:rsidRDefault="00DC7D60" w:rsidP="00DC7D60">
            <w:pPr>
              <w:tabs>
                <w:tab w:val="left" w:pos="6400"/>
              </w:tabs>
              <w:jc w:val="both"/>
              <w:rPr>
                <w:rFonts w:cstheme="minorHAnsi"/>
                <w:color w:val="0D0D0D" w:themeColor="text1" w:themeTint="F2"/>
                <w:sz w:val="20"/>
                <w:szCs w:val="20"/>
              </w:rPr>
            </w:pPr>
          </w:p>
          <w:p w14:paraId="2A8A0F25" w14:textId="34572BF6" w:rsidR="00DC7D60" w:rsidRPr="00B054E7" w:rsidRDefault="00DC7D60" w:rsidP="00DC7D60">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¿Se recibió por escrito libre, correo certificado, mensajería o medios electrónicos?</w:t>
            </w:r>
          </w:p>
          <w:p w14:paraId="0D73B884" w14:textId="4B8265FC" w:rsidR="00DC7D60" w:rsidRPr="00B054E7" w:rsidRDefault="00DC7D60" w:rsidP="00DC7D60">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Continúa en la actividad 3.</w:t>
            </w:r>
          </w:p>
          <w:p w14:paraId="2B7A4AAA" w14:textId="77777777" w:rsidR="00DC7D60" w:rsidRPr="00B054E7" w:rsidRDefault="00DC7D60" w:rsidP="00DC7D60">
            <w:pPr>
              <w:tabs>
                <w:tab w:val="left" w:pos="6400"/>
              </w:tabs>
              <w:jc w:val="both"/>
              <w:rPr>
                <w:rFonts w:cstheme="minorHAnsi"/>
                <w:color w:val="0D0D0D" w:themeColor="text1" w:themeTint="F2"/>
                <w:sz w:val="20"/>
                <w:szCs w:val="20"/>
              </w:rPr>
            </w:pPr>
          </w:p>
          <w:p w14:paraId="0D8F23C4" w14:textId="5E5C7FFA" w:rsidR="00DC7D60" w:rsidRPr="00B054E7" w:rsidRDefault="00DC7D60" w:rsidP="00DC7D60">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¿Se recibió por Plataforma Nacional de Transparencia?</w:t>
            </w:r>
          </w:p>
          <w:p w14:paraId="475BDF09" w14:textId="07731A05" w:rsidR="00DC7D60" w:rsidRPr="00B054E7" w:rsidRDefault="00DC7D60" w:rsidP="00DC7D60">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 xml:space="preserve">Continúa en la actividad </w:t>
            </w:r>
            <w:r w:rsidR="008A041D">
              <w:rPr>
                <w:rFonts w:cstheme="minorHAnsi"/>
                <w:color w:val="0D0D0D" w:themeColor="text1" w:themeTint="F2"/>
                <w:sz w:val="20"/>
                <w:szCs w:val="20"/>
              </w:rPr>
              <w:t>4</w:t>
            </w:r>
            <w:r w:rsidRPr="00B054E7">
              <w:rPr>
                <w:rFonts w:cstheme="minorHAnsi"/>
                <w:color w:val="0D0D0D" w:themeColor="text1" w:themeTint="F2"/>
                <w:sz w:val="20"/>
                <w:szCs w:val="20"/>
              </w:rPr>
              <w:t>.</w:t>
            </w:r>
          </w:p>
        </w:tc>
        <w:tc>
          <w:tcPr>
            <w:tcW w:w="2019" w:type="dxa"/>
          </w:tcPr>
          <w:p w14:paraId="2A882507" w14:textId="07ABF3B4" w:rsidR="00DC7D60" w:rsidRPr="00B054E7" w:rsidRDefault="004A12FF" w:rsidP="00B054E7">
            <w:pPr>
              <w:tabs>
                <w:tab w:val="left" w:pos="6400"/>
              </w:tabs>
              <w:jc w:val="center"/>
              <w:rPr>
                <w:rFonts w:cstheme="minorHAnsi"/>
                <w:color w:val="0D0D0D" w:themeColor="text1" w:themeTint="F2"/>
                <w:sz w:val="20"/>
                <w:szCs w:val="20"/>
              </w:rPr>
            </w:pPr>
            <w:r w:rsidRPr="00B054E7">
              <w:rPr>
                <w:rFonts w:cstheme="minorHAnsi"/>
                <w:color w:val="0D0D0D" w:themeColor="text1" w:themeTint="F2"/>
                <w:sz w:val="20"/>
                <w:szCs w:val="20"/>
              </w:rPr>
              <w:t xml:space="preserve">Sistema de Solicitudes de Acceso a la Información  </w:t>
            </w:r>
            <w:r w:rsidR="00DC7D60" w:rsidRPr="00B054E7">
              <w:rPr>
                <w:rFonts w:cstheme="minorHAnsi"/>
                <w:color w:val="0D0D0D" w:themeColor="text1" w:themeTint="F2"/>
                <w:sz w:val="20"/>
                <w:szCs w:val="20"/>
              </w:rPr>
              <w:t xml:space="preserve"> o escrito libre, correo certificado, mensajería o medios electrónicos.</w:t>
            </w:r>
          </w:p>
        </w:tc>
      </w:tr>
      <w:tr w:rsidR="000C03E7" w:rsidRPr="00B054E7" w14:paraId="54C2CAEB" w14:textId="77777777" w:rsidTr="00E462F7">
        <w:tc>
          <w:tcPr>
            <w:tcW w:w="510" w:type="dxa"/>
          </w:tcPr>
          <w:p w14:paraId="64A66779" w14:textId="2E95D01D" w:rsidR="00DC7D60" w:rsidRPr="00B054E7" w:rsidRDefault="00DC7D60" w:rsidP="00DC7D60">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3</w:t>
            </w:r>
          </w:p>
        </w:tc>
        <w:tc>
          <w:tcPr>
            <w:tcW w:w="3437" w:type="dxa"/>
          </w:tcPr>
          <w:p w14:paraId="7EE765C9" w14:textId="050D7963" w:rsidR="00DC7D60" w:rsidRPr="00B054E7" w:rsidRDefault="00DC7D60" w:rsidP="00DC7D60">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Enlace, Departamento de Apoyo A y/o Departamento de Apoyo B</w:t>
            </w:r>
          </w:p>
        </w:tc>
        <w:tc>
          <w:tcPr>
            <w:tcW w:w="2862" w:type="dxa"/>
          </w:tcPr>
          <w:p w14:paraId="318DEF6D" w14:textId="09F3B89D" w:rsidR="00DC7D60" w:rsidRPr="00B054E7" w:rsidRDefault="00DC7D60" w:rsidP="00DC7D60">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Registra la solicitud en la Plataforma Nacional de Transparencia el mismo día de su recepción, excepto cuando se hubiese recibido después de las 18:00 horas, en cuyo caso, la captura se hará al día hábil siguiente, generando el acuse y enviándolo al solicitante en el medio elegido para recibir notificaciones en un plazo no mayor a 2 días hábiles.</w:t>
            </w:r>
          </w:p>
          <w:p w14:paraId="2D270642" w14:textId="77777777" w:rsidR="00DC7D60" w:rsidRPr="00B054E7" w:rsidRDefault="00DC7D60" w:rsidP="00DC7D60">
            <w:pPr>
              <w:tabs>
                <w:tab w:val="left" w:pos="6400"/>
              </w:tabs>
              <w:jc w:val="both"/>
              <w:rPr>
                <w:rFonts w:cstheme="minorHAnsi"/>
                <w:color w:val="0D0D0D" w:themeColor="text1" w:themeTint="F2"/>
                <w:sz w:val="20"/>
                <w:szCs w:val="20"/>
              </w:rPr>
            </w:pPr>
          </w:p>
          <w:p w14:paraId="1C5BC222" w14:textId="48E2E1DE" w:rsidR="00DC7D60" w:rsidRPr="00B054E7" w:rsidRDefault="00DC7D60" w:rsidP="00DC7D60">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En caso de no haber señalado domicilio o medio para recibir notificaciones, éstas se harán por estrados.</w:t>
            </w:r>
          </w:p>
        </w:tc>
        <w:tc>
          <w:tcPr>
            <w:tcW w:w="2019" w:type="dxa"/>
          </w:tcPr>
          <w:p w14:paraId="073343F5" w14:textId="210FA2C1" w:rsidR="00DC7D60" w:rsidRPr="00B054E7" w:rsidRDefault="004A12FF" w:rsidP="00B054E7">
            <w:pPr>
              <w:tabs>
                <w:tab w:val="left" w:pos="6400"/>
              </w:tabs>
              <w:jc w:val="center"/>
              <w:rPr>
                <w:rFonts w:cstheme="minorHAnsi"/>
                <w:color w:val="0D0D0D" w:themeColor="text1" w:themeTint="F2"/>
                <w:sz w:val="20"/>
                <w:szCs w:val="20"/>
              </w:rPr>
            </w:pPr>
            <w:r w:rsidRPr="00B054E7">
              <w:rPr>
                <w:rFonts w:cstheme="minorHAnsi"/>
                <w:color w:val="0D0D0D" w:themeColor="text1" w:themeTint="F2"/>
                <w:sz w:val="20"/>
                <w:szCs w:val="20"/>
              </w:rPr>
              <w:t>Sistema de Solicitudes de Acceso a la Información</w:t>
            </w:r>
          </w:p>
        </w:tc>
      </w:tr>
      <w:tr w:rsidR="00796D1B" w:rsidRPr="00B054E7" w14:paraId="4B8DEA05" w14:textId="77777777" w:rsidTr="00796D1B">
        <w:trPr>
          <w:trHeight w:val="1697"/>
        </w:trPr>
        <w:tc>
          <w:tcPr>
            <w:tcW w:w="510" w:type="dxa"/>
          </w:tcPr>
          <w:p w14:paraId="19A59C01" w14:textId="445DAA79" w:rsidR="00796D1B" w:rsidRPr="00B054E7" w:rsidRDefault="00796D1B" w:rsidP="00DC7D60">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lastRenderedPageBreak/>
              <w:t>4</w:t>
            </w:r>
          </w:p>
        </w:tc>
        <w:tc>
          <w:tcPr>
            <w:tcW w:w="3437" w:type="dxa"/>
          </w:tcPr>
          <w:p w14:paraId="4FEF8D0F" w14:textId="17AD54EF" w:rsidR="00796D1B" w:rsidRPr="00B054E7" w:rsidRDefault="00796D1B" w:rsidP="00DC7D60">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Subdirección de Integración y cumplimiento</w:t>
            </w:r>
            <w:r w:rsidR="00E92C2F">
              <w:rPr>
                <w:rFonts w:cstheme="minorHAnsi"/>
                <w:color w:val="0D0D0D" w:themeColor="text1" w:themeTint="F2"/>
                <w:sz w:val="20"/>
                <w:szCs w:val="20"/>
              </w:rPr>
              <w:t xml:space="preserve"> </w:t>
            </w:r>
          </w:p>
        </w:tc>
        <w:tc>
          <w:tcPr>
            <w:tcW w:w="2862" w:type="dxa"/>
          </w:tcPr>
          <w:p w14:paraId="6736C19B" w14:textId="1445C47F" w:rsidR="00796D1B" w:rsidRPr="00B054E7" w:rsidRDefault="00796D1B" w:rsidP="00DC7D60">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Revisa el contenido de la solicitud y analiza que cumpla con los requisitos de admisión.</w:t>
            </w:r>
          </w:p>
          <w:p w14:paraId="53EB0B94" w14:textId="77777777" w:rsidR="00796D1B" w:rsidRPr="00B054E7" w:rsidRDefault="00796D1B" w:rsidP="00DC7D60">
            <w:pPr>
              <w:tabs>
                <w:tab w:val="left" w:pos="6400"/>
              </w:tabs>
              <w:jc w:val="both"/>
              <w:rPr>
                <w:rFonts w:cstheme="minorHAnsi"/>
                <w:color w:val="0D0D0D" w:themeColor="text1" w:themeTint="F2"/>
                <w:sz w:val="20"/>
                <w:szCs w:val="20"/>
              </w:rPr>
            </w:pPr>
          </w:p>
          <w:p w14:paraId="28558A06" w14:textId="77777777" w:rsidR="00796D1B" w:rsidRPr="00B054E7" w:rsidRDefault="00796D1B" w:rsidP="00DC7D60">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¿Cumple con los requisitos?</w:t>
            </w:r>
          </w:p>
          <w:p w14:paraId="749CD4FA" w14:textId="5609F308" w:rsidR="00796D1B" w:rsidRPr="00B054E7" w:rsidRDefault="00796D1B" w:rsidP="00DC7D60">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 xml:space="preserve">Sí: continúa en actividad </w:t>
            </w:r>
            <w:r w:rsidR="00395342">
              <w:rPr>
                <w:rFonts w:cstheme="minorHAnsi"/>
                <w:color w:val="0D0D0D" w:themeColor="text1" w:themeTint="F2"/>
                <w:sz w:val="20"/>
                <w:szCs w:val="20"/>
              </w:rPr>
              <w:t>8</w:t>
            </w:r>
            <w:r w:rsidRPr="00B054E7">
              <w:rPr>
                <w:rFonts w:cstheme="minorHAnsi"/>
                <w:color w:val="0D0D0D" w:themeColor="text1" w:themeTint="F2"/>
                <w:sz w:val="20"/>
                <w:szCs w:val="20"/>
              </w:rPr>
              <w:t>.</w:t>
            </w:r>
          </w:p>
          <w:p w14:paraId="3AAE5617" w14:textId="43A2DB36" w:rsidR="00796D1B" w:rsidRPr="00B054E7" w:rsidRDefault="00796D1B" w:rsidP="001C113B">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 xml:space="preserve">No: continúa en actividad </w:t>
            </w:r>
            <w:r w:rsidR="00395342">
              <w:rPr>
                <w:rFonts w:cstheme="minorHAnsi"/>
                <w:color w:val="0D0D0D" w:themeColor="text1" w:themeTint="F2"/>
                <w:sz w:val="20"/>
                <w:szCs w:val="20"/>
              </w:rPr>
              <w:t>5</w:t>
            </w:r>
            <w:r w:rsidRPr="00B054E7">
              <w:rPr>
                <w:rFonts w:cstheme="minorHAnsi"/>
                <w:color w:val="0D0D0D" w:themeColor="text1" w:themeTint="F2"/>
                <w:sz w:val="20"/>
                <w:szCs w:val="20"/>
              </w:rPr>
              <w:t>.</w:t>
            </w:r>
          </w:p>
        </w:tc>
        <w:tc>
          <w:tcPr>
            <w:tcW w:w="2019" w:type="dxa"/>
          </w:tcPr>
          <w:p w14:paraId="4D297C2F" w14:textId="079C466C" w:rsidR="00796D1B" w:rsidRPr="00B054E7" w:rsidRDefault="00796D1B" w:rsidP="00B054E7">
            <w:pPr>
              <w:tabs>
                <w:tab w:val="left" w:pos="6400"/>
              </w:tabs>
              <w:jc w:val="center"/>
              <w:rPr>
                <w:rFonts w:cstheme="minorHAnsi"/>
                <w:color w:val="0D0D0D" w:themeColor="text1" w:themeTint="F2"/>
                <w:sz w:val="20"/>
                <w:szCs w:val="20"/>
              </w:rPr>
            </w:pPr>
            <w:r w:rsidRPr="00B054E7">
              <w:rPr>
                <w:rFonts w:cstheme="minorHAnsi"/>
                <w:color w:val="0D0D0D" w:themeColor="text1" w:themeTint="F2"/>
                <w:sz w:val="20"/>
                <w:szCs w:val="20"/>
              </w:rPr>
              <w:t>Sistema de Solicitudes de Acceso a la Información</w:t>
            </w:r>
          </w:p>
        </w:tc>
      </w:tr>
      <w:tr w:rsidR="000C03E7" w:rsidRPr="00B054E7" w14:paraId="56556137" w14:textId="77777777" w:rsidTr="00E462F7">
        <w:tc>
          <w:tcPr>
            <w:tcW w:w="510" w:type="dxa"/>
          </w:tcPr>
          <w:p w14:paraId="6FA4EBC7" w14:textId="6FB33820" w:rsidR="00DC7D60" w:rsidRPr="00B054E7" w:rsidRDefault="00796D1B" w:rsidP="00DC7D60">
            <w:pPr>
              <w:tabs>
                <w:tab w:val="left" w:pos="6400"/>
              </w:tabs>
              <w:jc w:val="both"/>
              <w:rPr>
                <w:rFonts w:cstheme="minorHAnsi"/>
                <w:color w:val="0D0D0D" w:themeColor="text1" w:themeTint="F2"/>
                <w:sz w:val="20"/>
                <w:szCs w:val="20"/>
              </w:rPr>
            </w:pPr>
            <w:r>
              <w:rPr>
                <w:rFonts w:cstheme="minorHAnsi"/>
                <w:color w:val="0D0D0D" w:themeColor="text1" w:themeTint="F2"/>
                <w:sz w:val="20"/>
                <w:szCs w:val="20"/>
              </w:rPr>
              <w:t>5</w:t>
            </w:r>
          </w:p>
        </w:tc>
        <w:tc>
          <w:tcPr>
            <w:tcW w:w="3437" w:type="dxa"/>
          </w:tcPr>
          <w:p w14:paraId="0B8C2231" w14:textId="3DE8AC96" w:rsidR="00DC7D60" w:rsidRPr="00B054E7" w:rsidRDefault="00DC7D60" w:rsidP="00DC7D60">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Subdirección de Integración y cumplimiento</w:t>
            </w:r>
            <w:r w:rsidR="00796D1B">
              <w:rPr>
                <w:rFonts w:cstheme="minorHAnsi"/>
                <w:color w:val="0D0D0D" w:themeColor="text1" w:themeTint="F2"/>
                <w:sz w:val="20"/>
                <w:szCs w:val="20"/>
              </w:rPr>
              <w:t xml:space="preserve"> </w:t>
            </w:r>
          </w:p>
        </w:tc>
        <w:tc>
          <w:tcPr>
            <w:tcW w:w="2862" w:type="dxa"/>
          </w:tcPr>
          <w:p w14:paraId="50053C3F" w14:textId="0CF0E8CC" w:rsidR="00DC7D60" w:rsidRPr="00B054E7" w:rsidRDefault="00DC7D60" w:rsidP="00DC7D60">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 xml:space="preserve">No cumple: en un plazo no mayor a cinco días hábiles, se </w:t>
            </w:r>
            <w:r w:rsidR="00FA551A" w:rsidRPr="00B054E7">
              <w:rPr>
                <w:rFonts w:cstheme="minorHAnsi"/>
                <w:color w:val="0D0D0D" w:themeColor="text1" w:themeTint="F2"/>
                <w:sz w:val="20"/>
                <w:szCs w:val="20"/>
              </w:rPr>
              <w:t>pide</w:t>
            </w:r>
            <w:r w:rsidRPr="00B054E7">
              <w:rPr>
                <w:rFonts w:cstheme="minorHAnsi"/>
                <w:color w:val="0D0D0D" w:themeColor="text1" w:themeTint="F2"/>
                <w:sz w:val="20"/>
                <w:szCs w:val="20"/>
              </w:rPr>
              <w:t xml:space="preserve"> a la persona solicitante, por el medio elegido para recibir notificaciones, que realice la aclaración de su solicitud o la complemente, informándole que tiene un plazo de diez días hábiles para responder.</w:t>
            </w:r>
          </w:p>
          <w:p w14:paraId="73E529FB" w14:textId="77777777" w:rsidR="00DC7D60" w:rsidRPr="00B054E7" w:rsidRDefault="00DC7D60" w:rsidP="00DC7D60">
            <w:pPr>
              <w:tabs>
                <w:tab w:val="left" w:pos="6400"/>
              </w:tabs>
              <w:jc w:val="both"/>
              <w:rPr>
                <w:rFonts w:cstheme="minorHAnsi"/>
                <w:color w:val="0D0D0D" w:themeColor="text1" w:themeTint="F2"/>
                <w:sz w:val="20"/>
                <w:szCs w:val="20"/>
              </w:rPr>
            </w:pPr>
          </w:p>
          <w:p w14:paraId="39886E02" w14:textId="01987E09" w:rsidR="00DC7D60" w:rsidRPr="00B054E7" w:rsidRDefault="00DC7D60" w:rsidP="00DC7D60">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 xml:space="preserve">Continúa en actividad </w:t>
            </w:r>
            <w:r w:rsidR="00432A12">
              <w:rPr>
                <w:rFonts w:cstheme="minorHAnsi"/>
                <w:color w:val="0D0D0D" w:themeColor="text1" w:themeTint="F2"/>
                <w:sz w:val="20"/>
                <w:szCs w:val="20"/>
              </w:rPr>
              <w:t>6</w:t>
            </w:r>
            <w:r w:rsidRPr="00B054E7">
              <w:rPr>
                <w:rFonts w:cstheme="minorHAnsi"/>
                <w:color w:val="0D0D0D" w:themeColor="text1" w:themeTint="F2"/>
                <w:sz w:val="20"/>
                <w:szCs w:val="20"/>
              </w:rPr>
              <w:t>.</w:t>
            </w:r>
          </w:p>
        </w:tc>
        <w:tc>
          <w:tcPr>
            <w:tcW w:w="2019" w:type="dxa"/>
          </w:tcPr>
          <w:p w14:paraId="41F104E3" w14:textId="3ED24A69" w:rsidR="00DC7D60" w:rsidRPr="00B054E7" w:rsidRDefault="00DC7D60" w:rsidP="00B054E7">
            <w:pPr>
              <w:tabs>
                <w:tab w:val="left" w:pos="6400"/>
              </w:tabs>
              <w:jc w:val="center"/>
              <w:rPr>
                <w:rFonts w:cstheme="minorHAnsi"/>
                <w:color w:val="0D0D0D" w:themeColor="text1" w:themeTint="F2"/>
                <w:sz w:val="20"/>
                <w:szCs w:val="20"/>
              </w:rPr>
            </w:pPr>
            <w:r w:rsidRPr="00B054E7">
              <w:rPr>
                <w:rFonts w:cstheme="minorHAnsi"/>
                <w:color w:val="0D0D0D" w:themeColor="text1" w:themeTint="F2"/>
                <w:sz w:val="20"/>
                <w:szCs w:val="20"/>
              </w:rPr>
              <w:t>Medio elegido para recibir notificaciones</w:t>
            </w:r>
          </w:p>
        </w:tc>
      </w:tr>
      <w:tr w:rsidR="000C03E7" w:rsidRPr="00B054E7" w14:paraId="41856B81" w14:textId="77777777" w:rsidTr="00E462F7">
        <w:tc>
          <w:tcPr>
            <w:tcW w:w="510" w:type="dxa"/>
          </w:tcPr>
          <w:p w14:paraId="03ED1F41" w14:textId="618C457C" w:rsidR="00DC7D60" w:rsidRPr="00B054E7" w:rsidRDefault="00796D1B" w:rsidP="00DC7D60">
            <w:pPr>
              <w:tabs>
                <w:tab w:val="left" w:pos="6400"/>
              </w:tabs>
              <w:jc w:val="both"/>
              <w:rPr>
                <w:rFonts w:cstheme="minorHAnsi"/>
                <w:color w:val="0D0D0D" w:themeColor="text1" w:themeTint="F2"/>
                <w:sz w:val="20"/>
                <w:szCs w:val="20"/>
              </w:rPr>
            </w:pPr>
            <w:r>
              <w:rPr>
                <w:rFonts w:cstheme="minorHAnsi"/>
                <w:color w:val="0D0D0D" w:themeColor="text1" w:themeTint="F2"/>
                <w:sz w:val="20"/>
                <w:szCs w:val="20"/>
              </w:rPr>
              <w:t>6</w:t>
            </w:r>
          </w:p>
        </w:tc>
        <w:tc>
          <w:tcPr>
            <w:tcW w:w="3437" w:type="dxa"/>
          </w:tcPr>
          <w:p w14:paraId="247F5246" w14:textId="7A70FC02" w:rsidR="00DC7D60" w:rsidRPr="00B054E7" w:rsidRDefault="00DC7D60" w:rsidP="00DC7D60">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Persona solicitante</w:t>
            </w:r>
            <w:r w:rsidR="00796D1B">
              <w:rPr>
                <w:rFonts w:cstheme="minorHAnsi"/>
                <w:color w:val="0D0D0D" w:themeColor="text1" w:themeTint="F2"/>
                <w:sz w:val="20"/>
                <w:szCs w:val="20"/>
              </w:rPr>
              <w:t xml:space="preserve"> </w:t>
            </w:r>
          </w:p>
        </w:tc>
        <w:tc>
          <w:tcPr>
            <w:tcW w:w="2862" w:type="dxa"/>
          </w:tcPr>
          <w:p w14:paraId="57E14CCE" w14:textId="21FADD19" w:rsidR="00DC7D60" w:rsidRPr="00B054E7" w:rsidRDefault="00DC7D60" w:rsidP="00DC7D60">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Recibe el requerimiento, el cual deberá desahogar para su atención en un plazo máximo de diez días hábiles.</w:t>
            </w:r>
          </w:p>
          <w:p w14:paraId="27BAC807" w14:textId="77777777" w:rsidR="00DC7D60" w:rsidRDefault="00DC7D60" w:rsidP="00DC7D60">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Continúa en actividad 8.</w:t>
            </w:r>
          </w:p>
          <w:p w14:paraId="4BC997BC" w14:textId="77777777" w:rsidR="00E13DAF" w:rsidRDefault="00E13DAF" w:rsidP="00DC7D60">
            <w:pPr>
              <w:tabs>
                <w:tab w:val="left" w:pos="6400"/>
              </w:tabs>
              <w:jc w:val="both"/>
              <w:rPr>
                <w:rFonts w:cstheme="minorHAnsi"/>
                <w:color w:val="0D0D0D" w:themeColor="text1" w:themeTint="F2"/>
                <w:sz w:val="20"/>
                <w:szCs w:val="20"/>
              </w:rPr>
            </w:pPr>
          </w:p>
          <w:p w14:paraId="0FCEDF44" w14:textId="77777777" w:rsidR="00E13DAF" w:rsidRPr="00B054E7" w:rsidRDefault="00E13DAF" w:rsidP="00E13DAF">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¿Desahoga el requerimiento de información adicional?</w:t>
            </w:r>
          </w:p>
          <w:p w14:paraId="0E57F0A0" w14:textId="7384FD07" w:rsidR="00E13DAF" w:rsidRPr="00B054E7" w:rsidRDefault="00E13DAF" w:rsidP="00E13DAF">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 xml:space="preserve">Sí: continúa en actividad </w:t>
            </w:r>
            <w:r w:rsidR="00395342">
              <w:rPr>
                <w:rFonts w:cstheme="minorHAnsi"/>
                <w:color w:val="0D0D0D" w:themeColor="text1" w:themeTint="F2"/>
                <w:sz w:val="20"/>
                <w:szCs w:val="20"/>
              </w:rPr>
              <w:t>8</w:t>
            </w:r>
            <w:r w:rsidRPr="00B054E7">
              <w:rPr>
                <w:rFonts w:cstheme="minorHAnsi"/>
                <w:color w:val="0D0D0D" w:themeColor="text1" w:themeTint="F2"/>
                <w:sz w:val="20"/>
                <w:szCs w:val="20"/>
              </w:rPr>
              <w:t>.</w:t>
            </w:r>
          </w:p>
          <w:p w14:paraId="794C7198" w14:textId="28D2627C" w:rsidR="00E13DAF" w:rsidRPr="00B054E7" w:rsidRDefault="00E13DAF" w:rsidP="00E13DAF">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 xml:space="preserve">No: continúa en actividad </w:t>
            </w:r>
            <w:r w:rsidR="00395342">
              <w:rPr>
                <w:rFonts w:cstheme="minorHAnsi"/>
                <w:color w:val="0D0D0D" w:themeColor="text1" w:themeTint="F2"/>
                <w:sz w:val="20"/>
                <w:szCs w:val="20"/>
              </w:rPr>
              <w:t>7</w:t>
            </w:r>
            <w:r w:rsidRPr="00B054E7">
              <w:rPr>
                <w:rFonts w:cstheme="minorHAnsi"/>
                <w:color w:val="0D0D0D" w:themeColor="text1" w:themeTint="F2"/>
                <w:sz w:val="20"/>
                <w:szCs w:val="20"/>
              </w:rPr>
              <w:t>.</w:t>
            </w:r>
          </w:p>
        </w:tc>
        <w:tc>
          <w:tcPr>
            <w:tcW w:w="2019" w:type="dxa"/>
          </w:tcPr>
          <w:p w14:paraId="04AED09B" w14:textId="77777777" w:rsidR="00DC7D60" w:rsidRPr="00B054E7" w:rsidRDefault="00DC7D60" w:rsidP="00B054E7">
            <w:pPr>
              <w:tabs>
                <w:tab w:val="left" w:pos="6400"/>
              </w:tabs>
              <w:jc w:val="center"/>
              <w:rPr>
                <w:rFonts w:cstheme="minorHAnsi"/>
                <w:color w:val="0D0D0D" w:themeColor="text1" w:themeTint="F2"/>
                <w:sz w:val="20"/>
                <w:szCs w:val="20"/>
              </w:rPr>
            </w:pPr>
            <w:r w:rsidRPr="00B054E7">
              <w:rPr>
                <w:rFonts w:cstheme="minorHAnsi"/>
                <w:color w:val="0D0D0D" w:themeColor="text1" w:themeTint="F2"/>
                <w:sz w:val="20"/>
                <w:szCs w:val="20"/>
              </w:rPr>
              <w:t>Medio elegido para notificaciones</w:t>
            </w:r>
          </w:p>
        </w:tc>
      </w:tr>
      <w:tr w:rsidR="000C03E7" w:rsidRPr="00B054E7" w14:paraId="4613244C" w14:textId="77777777" w:rsidTr="00E462F7">
        <w:tc>
          <w:tcPr>
            <w:tcW w:w="510" w:type="dxa"/>
          </w:tcPr>
          <w:p w14:paraId="1DB4744B" w14:textId="3D72E59E" w:rsidR="00DC7D60" w:rsidRPr="00B054E7" w:rsidRDefault="00AF2FD5" w:rsidP="00DC7D60">
            <w:pPr>
              <w:tabs>
                <w:tab w:val="left" w:pos="6400"/>
              </w:tabs>
              <w:jc w:val="both"/>
              <w:rPr>
                <w:rFonts w:cstheme="minorHAnsi"/>
                <w:color w:val="0D0D0D" w:themeColor="text1" w:themeTint="F2"/>
                <w:sz w:val="20"/>
                <w:szCs w:val="20"/>
              </w:rPr>
            </w:pPr>
            <w:r>
              <w:rPr>
                <w:rFonts w:cstheme="minorHAnsi"/>
                <w:color w:val="0D0D0D" w:themeColor="text1" w:themeTint="F2"/>
                <w:sz w:val="20"/>
                <w:szCs w:val="20"/>
              </w:rPr>
              <w:t>7</w:t>
            </w:r>
          </w:p>
        </w:tc>
        <w:tc>
          <w:tcPr>
            <w:tcW w:w="3437" w:type="dxa"/>
          </w:tcPr>
          <w:p w14:paraId="743F6BE0" w14:textId="3B2E5746" w:rsidR="00DC7D60" w:rsidRPr="00B054E7" w:rsidRDefault="00DC7D60" w:rsidP="00DC7D60">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Subdirección de Integración y cumplimiento</w:t>
            </w:r>
            <w:r w:rsidR="00796D1B">
              <w:rPr>
                <w:rFonts w:cstheme="minorHAnsi"/>
                <w:color w:val="0D0D0D" w:themeColor="text1" w:themeTint="F2"/>
                <w:sz w:val="20"/>
                <w:szCs w:val="20"/>
              </w:rPr>
              <w:t xml:space="preserve"> </w:t>
            </w:r>
          </w:p>
        </w:tc>
        <w:tc>
          <w:tcPr>
            <w:tcW w:w="2862" w:type="dxa"/>
          </w:tcPr>
          <w:p w14:paraId="5B9AE08A" w14:textId="77777777" w:rsidR="00DC7D60" w:rsidRPr="00B054E7" w:rsidRDefault="00DC7D60" w:rsidP="00DC7D60">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No se recibe desahogo: Concluye el procedimiento de atención por imposibilidad de atender la solicitud.</w:t>
            </w:r>
          </w:p>
          <w:p w14:paraId="53D73377" w14:textId="77777777" w:rsidR="003D2855" w:rsidRPr="00B054E7" w:rsidRDefault="003D2855" w:rsidP="00DC7D60">
            <w:pPr>
              <w:tabs>
                <w:tab w:val="left" w:pos="6400"/>
              </w:tabs>
              <w:jc w:val="both"/>
              <w:rPr>
                <w:rFonts w:cstheme="minorHAnsi"/>
                <w:color w:val="0D0D0D" w:themeColor="text1" w:themeTint="F2"/>
                <w:sz w:val="20"/>
                <w:szCs w:val="20"/>
              </w:rPr>
            </w:pPr>
          </w:p>
          <w:p w14:paraId="4E24B48E" w14:textId="0C0CDB1D" w:rsidR="003D2855" w:rsidRPr="00B054E7" w:rsidRDefault="003D2855" w:rsidP="00DC7D60">
            <w:pPr>
              <w:tabs>
                <w:tab w:val="left" w:pos="6400"/>
              </w:tabs>
              <w:jc w:val="both"/>
              <w:rPr>
                <w:rFonts w:cstheme="minorHAnsi"/>
                <w:color w:val="0D0D0D" w:themeColor="text1" w:themeTint="F2"/>
                <w:sz w:val="20"/>
                <w:szCs w:val="20"/>
              </w:rPr>
            </w:pPr>
            <w:r w:rsidRPr="00B054E7">
              <w:rPr>
                <w:rFonts w:cstheme="minorHAnsi"/>
                <w:sz w:val="20"/>
                <w:szCs w:val="20"/>
              </w:rPr>
              <w:t>Fin del procedimiento.</w:t>
            </w:r>
          </w:p>
        </w:tc>
        <w:tc>
          <w:tcPr>
            <w:tcW w:w="2019" w:type="dxa"/>
          </w:tcPr>
          <w:p w14:paraId="712F7E74" w14:textId="68BBF240" w:rsidR="00DC7D60" w:rsidRPr="00B054E7" w:rsidRDefault="004A12FF" w:rsidP="00B054E7">
            <w:pPr>
              <w:tabs>
                <w:tab w:val="left" w:pos="6400"/>
              </w:tabs>
              <w:jc w:val="center"/>
              <w:rPr>
                <w:rFonts w:cstheme="minorHAnsi"/>
                <w:color w:val="0D0D0D" w:themeColor="text1" w:themeTint="F2"/>
                <w:sz w:val="20"/>
                <w:szCs w:val="20"/>
              </w:rPr>
            </w:pPr>
            <w:r w:rsidRPr="00B054E7">
              <w:rPr>
                <w:rFonts w:cstheme="minorHAnsi"/>
                <w:color w:val="0D0D0D" w:themeColor="text1" w:themeTint="F2"/>
                <w:sz w:val="20"/>
                <w:szCs w:val="20"/>
              </w:rPr>
              <w:t>Sistema de Solicitudes de Acceso a la Información</w:t>
            </w:r>
          </w:p>
        </w:tc>
      </w:tr>
      <w:tr w:rsidR="000C03E7" w:rsidRPr="00B054E7" w14:paraId="6CBBEAEE" w14:textId="77777777" w:rsidTr="00E462F7">
        <w:tc>
          <w:tcPr>
            <w:tcW w:w="510" w:type="dxa"/>
          </w:tcPr>
          <w:p w14:paraId="008EF34F" w14:textId="38E37DDC" w:rsidR="00DC7D60" w:rsidRPr="00B054E7" w:rsidRDefault="00AF2FD5" w:rsidP="00DC7D60">
            <w:pPr>
              <w:tabs>
                <w:tab w:val="left" w:pos="6400"/>
              </w:tabs>
              <w:jc w:val="both"/>
              <w:rPr>
                <w:rFonts w:cstheme="minorHAnsi"/>
                <w:color w:val="0D0D0D" w:themeColor="text1" w:themeTint="F2"/>
                <w:sz w:val="20"/>
                <w:szCs w:val="20"/>
              </w:rPr>
            </w:pPr>
            <w:r>
              <w:rPr>
                <w:rFonts w:cstheme="minorHAnsi"/>
                <w:color w:val="0D0D0D" w:themeColor="text1" w:themeTint="F2"/>
                <w:sz w:val="20"/>
                <w:szCs w:val="20"/>
              </w:rPr>
              <w:t>8</w:t>
            </w:r>
          </w:p>
        </w:tc>
        <w:tc>
          <w:tcPr>
            <w:tcW w:w="3437" w:type="dxa"/>
          </w:tcPr>
          <w:p w14:paraId="676450B2" w14:textId="654B6FCC" w:rsidR="00DC7D60" w:rsidRPr="00B054E7" w:rsidRDefault="00DC7D60" w:rsidP="00DC7D60">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Subdirección de Integración y cumplimiento</w:t>
            </w:r>
            <w:r w:rsidR="00796D1B">
              <w:rPr>
                <w:rFonts w:cstheme="minorHAnsi"/>
                <w:color w:val="0D0D0D" w:themeColor="text1" w:themeTint="F2"/>
                <w:sz w:val="20"/>
                <w:szCs w:val="20"/>
              </w:rPr>
              <w:t xml:space="preserve"> </w:t>
            </w:r>
          </w:p>
        </w:tc>
        <w:tc>
          <w:tcPr>
            <w:tcW w:w="2862" w:type="dxa"/>
          </w:tcPr>
          <w:p w14:paraId="48C74443" w14:textId="30890F84" w:rsidR="00DC7D60" w:rsidRPr="00B054E7" w:rsidRDefault="00DC7D60" w:rsidP="00DC7D60">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La solicitud cumple con los requisitos de admisión</w:t>
            </w:r>
            <w:r w:rsidR="00A61C3A">
              <w:rPr>
                <w:rFonts w:cstheme="minorHAnsi"/>
                <w:color w:val="0D0D0D" w:themeColor="text1" w:themeTint="F2"/>
                <w:sz w:val="20"/>
                <w:szCs w:val="20"/>
              </w:rPr>
              <w:t>:</w:t>
            </w:r>
            <w:r w:rsidR="00D87E2D">
              <w:rPr>
                <w:rFonts w:cstheme="minorHAnsi"/>
                <w:color w:val="0D0D0D" w:themeColor="text1" w:themeTint="F2"/>
                <w:sz w:val="20"/>
                <w:szCs w:val="20"/>
              </w:rPr>
              <w:t xml:space="preserve"> </w:t>
            </w:r>
            <w:r w:rsidRPr="00B054E7">
              <w:rPr>
                <w:rFonts w:cstheme="minorHAnsi"/>
                <w:color w:val="0D0D0D" w:themeColor="text1" w:themeTint="F2"/>
                <w:sz w:val="20"/>
                <w:szCs w:val="20"/>
              </w:rPr>
              <w:t>genera la propuesta de turno para el (las) área (s) el mismo día de la recepción de la solicitud.</w:t>
            </w:r>
          </w:p>
          <w:p w14:paraId="1F9288D2" w14:textId="77777777" w:rsidR="00DC7D60" w:rsidRPr="00B054E7" w:rsidRDefault="00DC7D60" w:rsidP="00DC7D60">
            <w:pPr>
              <w:tabs>
                <w:tab w:val="left" w:pos="6400"/>
              </w:tabs>
              <w:jc w:val="both"/>
              <w:rPr>
                <w:rFonts w:cstheme="minorHAnsi"/>
                <w:color w:val="0D0D0D" w:themeColor="text1" w:themeTint="F2"/>
                <w:sz w:val="20"/>
                <w:szCs w:val="20"/>
              </w:rPr>
            </w:pPr>
          </w:p>
          <w:p w14:paraId="5397A8E5" w14:textId="683E641C" w:rsidR="00DC7D60" w:rsidRPr="00B054E7" w:rsidRDefault="00DC7D60" w:rsidP="00DC7D60">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 xml:space="preserve">Continúa en la actividad </w:t>
            </w:r>
            <w:r w:rsidR="00432A12">
              <w:rPr>
                <w:rFonts w:cstheme="minorHAnsi"/>
                <w:color w:val="0D0D0D" w:themeColor="text1" w:themeTint="F2"/>
                <w:sz w:val="20"/>
                <w:szCs w:val="20"/>
              </w:rPr>
              <w:t>9</w:t>
            </w:r>
            <w:r w:rsidRPr="00B054E7">
              <w:rPr>
                <w:rFonts w:cstheme="minorHAnsi"/>
                <w:color w:val="0D0D0D" w:themeColor="text1" w:themeTint="F2"/>
                <w:sz w:val="20"/>
                <w:szCs w:val="20"/>
              </w:rPr>
              <w:t>.</w:t>
            </w:r>
          </w:p>
        </w:tc>
        <w:tc>
          <w:tcPr>
            <w:tcW w:w="2019" w:type="dxa"/>
          </w:tcPr>
          <w:p w14:paraId="7C373367" w14:textId="77777777" w:rsidR="00DC7D60" w:rsidRPr="00B054E7" w:rsidRDefault="00DC7D60" w:rsidP="00B054E7">
            <w:pPr>
              <w:tabs>
                <w:tab w:val="left" w:pos="6400"/>
              </w:tabs>
              <w:jc w:val="center"/>
              <w:rPr>
                <w:rFonts w:cstheme="minorHAnsi"/>
                <w:color w:val="0D0D0D" w:themeColor="text1" w:themeTint="F2"/>
                <w:sz w:val="20"/>
                <w:szCs w:val="20"/>
              </w:rPr>
            </w:pPr>
            <w:r w:rsidRPr="00B054E7">
              <w:rPr>
                <w:rFonts w:cstheme="minorHAnsi"/>
                <w:color w:val="0D0D0D" w:themeColor="text1" w:themeTint="F2"/>
                <w:sz w:val="20"/>
                <w:szCs w:val="20"/>
              </w:rPr>
              <w:t>Correo electrónico</w:t>
            </w:r>
          </w:p>
        </w:tc>
      </w:tr>
      <w:tr w:rsidR="000C03E7" w:rsidRPr="00B054E7" w14:paraId="3E5D8BD9" w14:textId="77777777" w:rsidTr="00E462F7">
        <w:tc>
          <w:tcPr>
            <w:tcW w:w="510" w:type="dxa"/>
          </w:tcPr>
          <w:p w14:paraId="4A62DBB1" w14:textId="029041D4" w:rsidR="00DC7D60" w:rsidRPr="00B054E7" w:rsidRDefault="00AF2FD5" w:rsidP="00DC7D60">
            <w:pPr>
              <w:tabs>
                <w:tab w:val="left" w:pos="6400"/>
              </w:tabs>
              <w:jc w:val="both"/>
              <w:rPr>
                <w:rFonts w:cstheme="minorHAnsi"/>
                <w:color w:val="0D0D0D" w:themeColor="text1" w:themeTint="F2"/>
                <w:sz w:val="20"/>
                <w:szCs w:val="20"/>
              </w:rPr>
            </w:pPr>
            <w:r>
              <w:rPr>
                <w:rFonts w:cstheme="minorHAnsi"/>
                <w:color w:val="0D0D0D" w:themeColor="text1" w:themeTint="F2"/>
                <w:sz w:val="20"/>
                <w:szCs w:val="20"/>
              </w:rPr>
              <w:t>9</w:t>
            </w:r>
          </w:p>
        </w:tc>
        <w:tc>
          <w:tcPr>
            <w:tcW w:w="3437" w:type="dxa"/>
          </w:tcPr>
          <w:p w14:paraId="003097B0" w14:textId="27AC7B11" w:rsidR="00DC7D60" w:rsidRPr="00B054E7" w:rsidRDefault="00DC7D60" w:rsidP="00DC7D60">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Unidad de Transparencia</w:t>
            </w:r>
            <w:r w:rsidR="00796D1B">
              <w:rPr>
                <w:rFonts w:cstheme="minorHAnsi"/>
                <w:color w:val="0D0D0D" w:themeColor="text1" w:themeTint="F2"/>
                <w:sz w:val="20"/>
                <w:szCs w:val="20"/>
              </w:rPr>
              <w:t xml:space="preserve"> </w:t>
            </w:r>
          </w:p>
        </w:tc>
        <w:tc>
          <w:tcPr>
            <w:tcW w:w="2862" w:type="dxa"/>
          </w:tcPr>
          <w:p w14:paraId="35588515" w14:textId="0D2D15C5" w:rsidR="00E462F7" w:rsidRPr="00B054E7" w:rsidRDefault="00DC7D60" w:rsidP="00E462F7">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Revisa la propuesta de turno</w:t>
            </w:r>
            <w:r w:rsidR="00E462F7" w:rsidRPr="00B054E7">
              <w:rPr>
                <w:rFonts w:cstheme="minorHAnsi"/>
                <w:color w:val="0D0D0D" w:themeColor="text1" w:themeTint="F2"/>
                <w:sz w:val="20"/>
                <w:szCs w:val="20"/>
              </w:rPr>
              <w:t xml:space="preserve">.  En caso de haber modificaciones a la propuesta de turno, realiza directamente el cambio y envía </w:t>
            </w:r>
            <w:r w:rsidR="00E462F7" w:rsidRPr="00B054E7">
              <w:rPr>
                <w:rFonts w:cstheme="minorHAnsi"/>
                <w:color w:val="0D0D0D" w:themeColor="text1" w:themeTint="F2"/>
                <w:sz w:val="20"/>
                <w:szCs w:val="20"/>
              </w:rPr>
              <w:lastRenderedPageBreak/>
              <w:t>el turno a las personas integrantes de la Unidad de Transparencia para su atención y seguimiento.</w:t>
            </w:r>
          </w:p>
          <w:p w14:paraId="3FFE9404" w14:textId="77777777" w:rsidR="00E462F7" w:rsidRPr="00B054E7" w:rsidRDefault="00E462F7" w:rsidP="00E462F7">
            <w:pPr>
              <w:tabs>
                <w:tab w:val="left" w:pos="6400"/>
              </w:tabs>
              <w:jc w:val="both"/>
              <w:rPr>
                <w:rFonts w:cstheme="minorHAnsi"/>
                <w:color w:val="0D0D0D" w:themeColor="text1" w:themeTint="F2"/>
                <w:sz w:val="20"/>
                <w:szCs w:val="20"/>
              </w:rPr>
            </w:pPr>
          </w:p>
          <w:p w14:paraId="5A5E9AE8" w14:textId="5A6B567A" w:rsidR="00DC7D60" w:rsidRPr="00B054E7" w:rsidRDefault="00E462F7" w:rsidP="00E462F7">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C</w:t>
            </w:r>
            <w:r w:rsidR="00DC7D60" w:rsidRPr="00B054E7">
              <w:rPr>
                <w:rFonts w:cstheme="minorHAnsi"/>
                <w:color w:val="0D0D0D" w:themeColor="text1" w:themeTint="F2"/>
                <w:sz w:val="20"/>
                <w:szCs w:val="20"/>
              </w:rPr>
              <w:t>ontinúa en la actividad 1</w:t>
            </w:r>
            <w:r w:rsidR="00432A12">
              <w:rPr>
                <w:rFonts w:cstheme="minorHAnsi"/>
                <w:color w:val="0D0D0D" w:themeColor="text1" w:themeTint="F2"/>
                <w:sz w:val="20"/>
                <w:szCs w:val="20"/>
              </w:rPr>
              <w:t>0</w:t>
            </w:r>
            <w:r w:rsidR="00DC7D60" w:rsidRPr="00B054E7">
              <w:rPr>
                <w:rFonts w:cstheme="minorHAnsi"/>
                <w:color w:val="0D0D0D" w:themeColor="text1" w:themeTint="F2"/>
                <w:sz w:val="20"/>
                <w:szCs w:val="20"/>
              </w:rPr>
              <w:t>.</w:t>
            </w:r>
            <w:r w:rsidRPr="00B054E7">
              <w:rPr>
                <w:rFonts w:cstheme="minorHAnsi"/>
                <w:color w:val="0D0D0D" w:themeColor="text1" w:themeTint="F2"/>
                <w:sz w:val="20"/>
                <w:szCs w:val="20"/>
              </w:rPr>
              <w:t xml:space="preserve"> </w:t>
            </w:r>
          </w:p>
        </w:tc>
        <w:tc>
          <w:tcPr>
            <w:tcW w:w="2019" w:type="dxa"/>
          </w:tcPr>
          <w:p w14:paraId="7A698D45" w14:textId="77777777" w:rsidR="00DC7D60" w:rsidRPr="00B054E7" w:rsidRDefault="00DC7D60" w:rsidP="00B054E7">
            <w:pPr>
              <w:tabs>
                <w:tab w:val="left" w:pos="6400"/>
              </w:tabs>
              <w:jc w:val="center"/>
              <w:rPr>
                <w:rFonts w:cstheme="minorHAnsi"/>
                <w:color w:val="0D0D0D" w:themeColor="text1" w:themeTint="F2"/>
                <w:sz w:val="20"/>
                <w:szCs w:val="20"/>
              </w:rPr>
            </w:pPr>
            <w:r w:rsidRPr="00B054E7">
              <w:rPr>
                <w:rFonts w:cstheme="minorHAnsi"/>
                <w:color w:val="0D0D0D" w:themeColor="text1" w:themeTint="F2"/>
                <w:sz w:val="20"/>
                <w:szCs w:val="20"/>
              </w:rPr>
              <w:lastRenderedPageBreak/>
              <w:t>Correo electrónico</w:t>
            </w:r>
          </w:p>
        </w:tc>
      </w:tr>
      <w:tr w:rsidR="000C03E7" w:rsidRPr="00B054E7" w14:paraId="2D481047" w14:textId="77777777" w:rsidTr="00E462F7">
        <w:tc>
          <w:tcPr>
            <w:tcW w:w="510" w:type="dxa"/>
          </w:tcPr>
          <w:p w14:paraId="39D3AFFA" w14:textId="18AD398D" w:rsidR="00DC7D60" w:rsidRPr="00B054E7" w:rsidRDefault="00DC7D60" w:rsidP="00DC7D60">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1</w:t>
            </w:r>
            <w:r w:rsidR="00AF2FD5">
              <w:rPr>
                <w:rFonts w:cstheme="minorHAnsi"/>
                <w:color w:val="0D0D0D" w:themeColor="text1" w:themeTint="F2"/>
                <w:sz w:val="20"/>
                <w:szCs w:val="20"/>
              </w:rPr>
              <w:t>0</w:t>
            </w:r>
          </w:p>
        </w:tc>
        <w:tc>
          <w:tcPr>
            <w:tcW w:w="3437" w:type="dxa"/>
          </w:tcPr>
          <w:p w14:paraId="016A83CF" w14:textId="05084128" w:rsidR="00DC7D60" w:rsidRPr="00B054E7" w:rsidRDefault="00DC7D60" w:rsidP="00DC7D60">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Enlace, Departamento de Apoyo A y/o Departamento de Apoyo B</w:t>
            </w:r>
            <w:r w:rsidR="00796D1B">
              <w:rPr>
                <w:rFonts w:cstheme="minorHAnsi"/>
                <w:color w:val="0D0D0D" w:themeColor="text1" w:themeTint="F2"/>
                <w:sz w:val="20"/>
                <w:szCs w:val="20"/>
              </w:rPr>
              <w:t xml:space="preserve"> </w:t>
            </w:r>
          </w:p>
        </w:tc>
        <w:tc>
          <w:tcPr>
            <w:tcW w:w="2862" w:type="dxa"/>
          </w:tcPr>
          <w:p w14:paraId="735475A8" w14:textId="086EB86C" w:rsidR="00DC7D60" w:rsidRPr="00B054E7" w:rsidRDefault="00DC7D60" w:rsidP="00DC7D60">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Realiza el turno de la solicitud al o las áreas del INAI competentes, a través del Subsistema de Gestión Interna del Sistema de Solicitudes de Acceso a la Información Pública, el mismo día de la validación de éste.</w:t>
            </w:r>
          </w:p>
          <w:p w14:paraId="0A32A3BF" w14:textId="77777777" w:rsidR="00DC7D60" w:rsidRPr="00B054E7" w:rsidRDefault="00DC7D60" w:rsidP="00DC7D60">
            <w:pPr>
              <w:tabs>
                <w:tab w:val="left" w:pos="6400"/>
              </w:tabs>
              <w:jc w:val="both"/>
              <w:rPr>
                <w:rFonts w:cstheme="minorHAnsi"/>
                <w:color w:val="0D0D0D" w:themeColor="text1" w:themeTint="F2"/>
                <w:sz w:val="20"/>
                <w:szCs w:val="20"/>
              </w:rPr>
            </w:pPr>
          </w:p>
          <w:p w14:paraId="53C097A6" w14:textId="7B8BF28E" w:rsidR="00DC7D60" w:rsidRPr="00B054E7" w:rsidRDefault="00DC7D60" w:rsidP="00DC7D60">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Continúa en la actividad 1</w:t>
            </w:r>
            <w:r w:rsidR="00432A12">
              <w:rPr>
                <w:rFonts w:cstheme="minorHAnsi"/>
                <w:color w:val="0D0D0D" w:themeColor="text1" w:themeTint="F2"/>
                <w:sz w:val="20"/>
                <w:szCs w:val="20"/>
              </w:rPr>
              <w:t>1</w:t>
            </w:r>
            <w:r w:rsidRPr="00B054E7">
              <w:rPr>
                <w:rFonts w:cstheme="minorHAnsi"/>
                <w:color w:val="0D0D0D" w:themeColor="text1" w:themeTint="F2"/>
                <w:sz w:val="20"/>
                <w:szCs w:val="20"/>
              </w:rPr>
              <w:t>.</w:t>
            </w:r>
          </w:p>
        </w:tc>
        <w:tc>
          <w:tcPr>
            <w:tcW w:w="2019" w:type="dxa"/>
          </w:tcPr>
          <w:p w14:paraId="1E869D2A" w14:textId="5B013C38" w:rsidR="00DC7D60" w:rsidRPr="00B054E7" w:rsidRDefault="00B054E7" w:rsidP="00B054E7">
            <w:pPr>
              <w:tabs>
                <w:tab w:val="left" w:pos="6400"/>
              </w:tabs>
              <w:jc w:val="center"/>
              <w:rPr>
                <w:rFonts w:cstheme="minorHAnsi"/>
                <w:color w:val="0D0D0D" w:themeColor="text1" w:themeTint="F2"/>
                <w:sz w:val="20"/>
                <w:szCs w:val="20"/>
              </w:rPr>
            </w:pPr>
            <w:r w:rsidRPr="00B054E7">
              <w:rPr>
                <w:rFonts w:cstheme="minorHAnsi"/>
                <w:color w:val="0D0D0D" w:themeColor="text1" w:themeTint="F2"/>
                <w:sz w:val="20"/>
                <w:szCs w:val="20"/>
              </w:rPr>
              <w:t>Sistema de Solicitudes de Acceso a la Información</w:t>
            </w:r>
          </w:p>
        </w:tc>
      </w:tr>
      <w:tr w:rsidR="000C03E7" w:rsidRPr="00B054E7" w14:paraId="3236D510" w14:textId="77777777" w:rsidTr="00E462F7">
        <w:tc>
          <w:tcPr>
            <w:tcW w:w="510" w:type="dxa"/>
          </w:tcPr>
          <w:p w14:paraId="7040702F" w14:textId="6BBCDAAF" w:rsidR="00DC7D60" w:rsidRPr="00B054E7" w:rsidRDefault="00DC7D60" w:rsidP="00DC7D60">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1</w:t>
            </w:r>
            <w:r w:rsidR="00432A12">
              <w:rPr>
                <w:rFonts w:cstheme="minorHAnsi"/>
                <w:color w:val="0D0D0D" w:themeColor="text1" w:themeTint="F2"/>
                <w:sz w:val="20"/>
                <w:szCs w:val="20"/>
              </w:rPr>
              <w:t>1</w:t>
            </w:r>
          </w:p>
        </w:tc>
        <w:tc>
          <w:tcPr>
            <w:tcW w:w="3437" w:type="dxa"/>
          </w:tcPr>
          <w:p w14:paraId="40A53A3A" w14:textId="5CE936A4" w:rsidR="00DC7D60" w:rsidRPr="00B054E7" w:rsidRDefault="00DC7D60" w:rsidP="00DC7D60">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Enlace, Departamento de Apoyo A y/o Departamento de Apoyo B</w:t>
            </w:r>
            <w:r w:rsidR="00796D1B">
              <w:rPr>
                <w:rFonts w:cstheme="minorHAnsi"/>
                <w:color w:val="0D0D0D" w:themeColor="text1" w:themeTint="F2"/>
                <w:sz w:val="20"/>
                <w:szCs w:val="20"/>
              </w:rPr>
              <w:t xml:space="preserve"> </w:t>
            </w:r>
          </w:p>
        </w:tc>
        <w:tc>
          <w:tcPr>
            <w:tcW w:w="2862" w:type="dxa"/>
          </w:tcPr>
          <w:p w14:paraId="268FF964" w14:textId="7FC19383" w:rsidR="00DC7D60" w:rsidRPr="00B054E7" w:rsidRDefault="00DC7D60" w:rsidP="00DC7D60">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 xml:space="preserve">Registra en la matriz de solicitudes los datos completos de ésta, </w:t>
            </w:r>
            <w:r w:rsidR="000C03E7" w:rsidRPr="00B054E7">
              <w:rPr>
                <w:rFonts w:cstheme="minorHAnsi"/>
                <w:color w:val="0D0D0D" w:themeColor="text1" w:themeTint="F2"/>
                <w:sz w:val="20"/>
                <w:szCs w:val="20"/>
              </w:rPr>
              <w:t>particularmente</w:t>
            </w:r>
            <w:r w:rsidR="00006C87" w:rsidRPr="00B054E7">
              <w:rPr>
                <w:rFonts w:cstheme="minorHAnsi"/>
                <w:color w:val="0D0D0D" w:themeColor="text1" w:themeTint="F2"/>
                <w:sz w:val="20"/>
                <w:szCs w:val="20"/>
              </w:rPr>
              <w:t>,</w:t>
            </w:r>
            <w:r w:rsidRPr="00B054E7">
              <w:rPr>
                <w:rFonts w:cstheme="minorHAnsi"/>
                <w:color w:val="0D0D0D" w:themeColor="text1" w:themeTint="F2"/>
                <w:sz w:val="20"/>
                <w:szCs w:val="20"/>
              </w:rPr>
              <w:t xml:space="preserve"> </w:t>
            </w:r>
            <w:r w:rsidR="00006C87" w:rsidRPr="00B054E7">
              <w:rPr>
                <w:rFonts w:cstheme="minorHAnsi"/>
                <w:color w:val="0D0D0D" w:themeColor="text1" w:themeTint="F2"/>
                <w:sz w:val="20"/>
                <w:szCs w:val="20"/>
              </w:rPr>
              <w:t xml:space="preserve">la </w:t>
            </w:r>
            <w:r w:rsidRPr="00B054E7">
              <w:rPr>
                <w:rFonts w:cstheme="minorHAnsi"/>
                <w:color w:val="0D0D0D" w:themeColor="text1" w:themeTint="F2"/>
                <w:sz w:val="20"/>
                <w:szCs w:val="20"/>
              </w:rPr>
              <w:t>respuesta,</w:t>
            </w:r>
            <w:r w:rsidR="00006C87" w:rsidRPr="00B054E7">
              <w:rPr>
                <w:rFonts w:cstheme="minorHAnsi"/>
                <w:color w:val="0D0D0D" w:themeColor="text1" w:themeTint="F2"/>
                <w:sz w:val="20"/>
                <w:szCs w:val="20"/>
              </w:rPr>
              <w:t xml:space="preserve"> el</w:t>
            </w:r>
            <w:r w:rsidRPr="00B054E7">
              <w:rPr>
                <w:rFonts w:cstheme="minorHAnsi"/>
                <w:color w:val="0D0D0D" w:themeColor="text1" w:themeTint="F2"/>
                <w:sz w:val="20"/>
                <w:szCs w:val="20"/>
              </w:rPr>
              <w:t xml:space="preserve"> </w:t>
            </w:r>
            <w:r w:rsidR="00C21A5E" w:rsidRPr="00B054E7">
              <w:rPr>
                <w:rFonts w:cstheme="minorHAnsi"/>
                <w:color w:val="0D0D0D" w:themeColor="text1" w:themeTint="F2"/>
                <w:sz w:val="20"/>
                <w:szCs w:val="20"/>
              </w:rPr>
              <w:t>estatus</w:t>
            </w:r>
            <w:r w:rsidRPr="00B054E7">
              <w:rPr>
                <w:rFonts w:cstheme="minorHAnsi"/>
                <w:color w:val="0D0D0D" w:themeColor="text1" w:themeTint="F2"/>
                <w:sz w:val="20"/>
                <w:szCs w:val="20"/>
              </w:rPr>
              <w:t xml:space="preserve">, </w:t>
            </w:r>
            <w:r w:rsidR="00006C87" w:rsidRPr="00B054E7">
              <w:rPr>
                <w:rFonts w:cstheme="minorHAnsi"/>
                <w:color w:val="0D0D0D" w:themeColor="text1" w:themeTint="F2"/>
                <w:sz w:val="20"/>
                <w:szCs w:val="20"/>
              </w:rPr>
              <w:t xml:space="preserve">los </w:t>
            </w:r>
            <w:r w:rsidRPr="00B054E7">
              <w:rPr>
                <w:rFonts w:cstheme="minorHAnsi"/>
                <w:color w:val="0D0D0D" w:themeColor="text1" w:themeTint="F2"/>
                <w:sz w:val="20"/>
                <w:szCs w:val="20"/>
              </w:rPr>
              <w:t xml:space="preserve">costos de reproducción y </w:t>
            </w:r>
            <w:r w:rsidR="00006C87" w:rsidRPr="00B054E7">
              <w:rPr>
                <w:rFonts w:cstheme="minorHAnsi"/>
                <w:color w:val="0D0D0D" w:themeColor="text1" w:themeTint="F2"/>
                <w:sz w:val="20"/>
                <w:szCs w:val="20"/>
              </w:rPr>
              <w:t xml:space="preserve">de </w:t>
            </w:r>
            <w:r w:rsidRPr="00B054E7">
              <w:rPr>
                <w:rFonts w:cstheme="minorHAnsi"/>
                <w:color w:val="0D0D0D" w:themeColor="text1" w:themeTint="F2"/>
                <w:sz w:val="20"/>
                <w:szCs w:val="20"/>
              </w:rPr>
              <w:t>envío.</w:t>
            </w:r>
          </w:p>
          <w:p w14:paraId="7C5F2B3F" w14:textId="77777777" w:rsidR="00DC7D60" w:rsidRPr="00B054E7" w:rsidRDefault="00DC7D60" w:rsidP="00DC7D60">
            <w:pPr>
              <w:tabs>
                <w:tab w:val="left" w:pos="6400"/>
              </w:tabs>
              <w:jc w:val="both"/>
              <w:rPr>
                <w:rFonts w:cstheme="minorHAnsi"/>
                <w:color w:val="0D0D0D" w:themeColor="text1" w:themeTint="F2"/>
                <w:sz w:val="20"/>
                <w:szCs w:val="20"/>
              </w:rPr>
            </w:pPr>
          </w:p>
          <w:p w14:paraId="6A0AF962" w14:textId="0E0CB089" w:rsidR="00DC7D60" w:rsidRPr="00B054E7" w:rsidRDefault="00DC7D60" w:rsidP="00DC7D60">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Continúa en la actividad 1</w:t>
            </w:r>
            <w:r w:rsidR="002125D9">
              <w:rPr>
                <w:rFonts w:cstheme="minorHAnsi"/>
                <w:color w:val="0D0D0D" w:themeColor="text1" w:themeTint="F2"/>
                <w:sz w:val="20"/>
                <w:szCs w:val="20"/>
              </w:rPr>
              <w:t>2</w:t>
            </w:r>
            <w:r w:rsidRPr="00B054E7">
              <w:rPr>
                <w:rFonts w:cstheme="minorHAnsi"/>
                <w:color w:val="0D0D0D" w:themeColor="text1" w:themeTint="F2"/>
                <w:sz w:val="20"/>
                <w:szCs w:val="20"/>
              </w:rPr>
              <w:t>.</w:t>
            </w:r>
          </w:p>
        </w:tc>
        <w:tc>
          <w:tcPr>
            <w:tcW w:w="2019" w:type="dxa"/>
          </w:tcPr>
          <w:p w14:paraId="420E1B37" w14:textId="77777777" w:rsidR="00DC7D60" w:rsidRPr="00B054E7" w:rsidRDefault="00DC7D60" w:rsidP="00B054E7">
            <w:pPr>
              <w:tabs>
                <w:tab w:val="left" w:pos="6400"/>
              </w:tabs>
              <w:jc w:val="center"/>
              <w:rPr>
                <w:rFonts w:cstheme="minorHAnsi"/>
                <w:color w:val="0D0D0D" w:themeColor="text1" w:themeTint="F2"/>
                <w:sz w:val="20"/>
                <w:szCs w:val="20"/>
              </w:rPr>
            </w:pPr>
            <w:r w:rsidRPr="00B054E7">
              <w:rPr>
                <w:rFonts w:cstheme="minorHAnsi"/>
                <w:color w:val="0D0D0D" w:themeColor="text1" w:themeTint="F2"/>
                <w:sz w:val="20"/>
                <w:szCs w:val="20"/>
              </w:rPr>
              <w:t>Excel editable</w:t>
            </w:r>
          </w:p>
        </w:tc>
      </w:tr>
      <w:tr w:rsidR="000C03E7" w:rsidRPr="00B054E7" w14:paraId="7728D3DB" w14:textId="77777777" w:rsidTr="00E462F7">
        <w:tc>
          <w:tcPr>
            <w:tcW w:w="510" w:type="dxa"/>
          </w:tcPr>
          <w:p w14:paraId="3DBC47BD" w14:textId="73E03135" w:rsidR="00DC7D60" w:rsidRPr="00B054E7" w:rsidRDefault="00DC7D60" w:rsidP="00DC7D60">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1</w:t>
            </w:r>
            <w:r w:rsidR="00432A12">
              <w:rPr>
                <w:rFonts w:cstheme="minorHAnsi"/>
                <w:color w:val="0D0D0D" w:themeColor="text1" w:themeTint="F2"/>
                <w:sz w:val="20"/>
                <w:szCs w:val="20"/>
              </w:rPr>
              <w:t>2</w:t>
            </w:r>
          </w:p>
        </w:tc>
        <w:tc>
          <w:tcPr>
            <w:tcW w:w="3437" w:type="dxa"/>
          </w:tcPr>
          <w:p w14:paraId="7C98969C" w14:textId="1EF77A6E" w:rsidR="00DC7D60" w:rsidRPr="00B054E7" w:rsidRDefault="00DC7D60" w:rsidP="00DC7D60">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Enlace, Departamento de Apoyo A y/o Departamento de Apoyo B</w:t>
            </w:r>
            <w:r w:rsidR="00796D1B">
              <w:rPr>
                <w:rFonts w:cstheme="minorHAnsi"/>
                <w:color w:val="0D0D0D" w:themeColor="text1" w:themeTint="F2"/>
                <w:sz w:val="20"/>
                <w:szCs w:val="20"/>
              </w:rPr>
              <w:t xml:space="preserve"> </w:t>
            </w:r>
          </w:p>
        </w:tc>
        <w:tc>
          <w:tcPr>
            <w:tcW w:w="2862" w:type="dxa"/>
          </w:tcPr>
          <w:p w14:paraId="3F038DA5" w14:textId="79F43D88" w:rsidR="00DC7D60" w:rsidRPr="00B054E7" w:rsidRDefault="00DC7D60" w:rsidP="00DC7D60">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Diariamente, revisa las respuestas recibidas a través del Subsistema de Gestión Interna del Sistema de Solicitudes de Acceso a la Información Pública, o mediante la cuenta de Gestión de Solicitudes de la Unidad de Transparencia.</w:t>
            </w:r>
          </w:p>
          <w:p w14:paraId="065DDBB2" w14:textId="77777777" w:rsidR="00DC7D60" w:rsidRPr="00B054E7" w:rsidRDefault="00DC7D60" w:rsidP="00DC7D60">
            <w:pPr>
              <w:tabs>
                <w:tab w:val="left" w:pos="6400"/>
              </w:tabs>
              <w:jc w:val="both"/>
              <w:rPr>
                <w:rFonts w:cstheme="minorHAnsi"/>
                <w:color w:val="0D0D0D" w:themeColor="text1" w:themeTint="F2"/>
                <w:sz w:val="20"/>
                <w:szCs w:val="20"/>
              </w:rPr>
            </w:pPr>
          </w:p>
          <w:p w14:paraId="59C1EC97" w14:textId="1D54C498" w:rsidR="00DC7D60" w:rsidRPr="00B054E7" w:rsidRDefault="00DC7D60" w:rsidP="00DC7D60">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Continúa en la actividad 1</w:t>
            </w:r>
            <w:r w:rsidR="002125D9">
              <w:rPr>
                <w:rFonts w:cstheme="minorHAnsi"/>
                <w:color w:val="0D0D0D" w:themeColor="text1" w:themeTint="F2"/>
                <w:sz w:val="20"/>
                <w:szCs w:val="20"/>
              </w:rPr>
              <w:t>3</w:t>
            </w:r>
            <w:r w:rsidRPr="00B054E7">
              <w:rPr>
                <w:rFonts w:cstheme="minorHAnsi"/>
                <w:color w:val="0D0D0D" w:themeColor="text1" w:themeTint="F2"/>
                <w:sz w:val="20"/>
                <w:szCs w:val="20"/>
              </w:rPr>
              <w:t>.</w:t>
            </w:r>
          </w:p>
        </w:tc>
        <w:tc>
          <w:tcPr>
            <w:tcW w:w="2019" w:type="dxa"/>
          </w:tcPr>
          <w:p w14:paraId="7F9E4E25" w14:textId="57511CCD" w:rsidR="00DC7D60" w:rsidRPr="00B054E7" w:rsidRDefault="00B054E7" w:rsidP="00B054E7">
            <w:pPr>
              <w:tabs>
                <w:tab w:val="left" w:pos="6400"/>
              </w:tabs>
              <w:jc w:val="center"/>
              <w:rPr>
                <w:rFonts w:cstheme="minorHAnsi"/>
                <w:color w:val="0D0D0D" w:themeColor="text1" w:themeTint="F2"/>
                <w:sz w:val="20"/>
                <w:szCs w:val="20"/>
              </w:rPr>
            </w:pPr>
            <w:r w:rsidRPr="00B054E7">
              <w:rPr>
                <w:rFonts w:cstheme="minorHAnsi"/>
                <w:color w:val="0D0D0D" w:themeColor="text1" w:themeTint="F2"/>
                <w:sz w:val="20"/>
                <w:szCs w:val="20"/>
              </w:rPr>
              <w:t>Sistema de Solicitudes de Acceso a la Información</w:t>
            </w:r>
          </w:p>
        </w:tc>
      </w:tr>
      <w:tr w:rsidR="007565FC" w:rsidRPr="00B054E7" w14:paraId="357E7842" w14:textId="77777777" w:rsidTr="00E462F7">
        <w:tc>
          <w:tcPr>
            <w:tcW w:w="510" w:type="dxa"/>
          </w:tcPr>
          <w:p w14:paraId="6A22DA18" w14:textId="1C0C7C52" w:rsidR="007565FC" w:rsidRPr="00B054E7" w:rsidRDefault="00CF22BF" w:rsidP="00DC7D60">
            <w:pPr>
              <w:tabs>
                <w:tab w:val="left" w:pos="6400"/>
              </w:tabs>
              <w:jc w:val="both"/>
              <w:rPr>
                <w:rFonts w:cstheme="minorHAnsi"/>
                <w:color w:val="0D0D0D" w:themeColor="text1" w:themeTint="F2"/>
                <w:sz w:val="20"/>
                <w:szCs w:val="20"/>
              </w:rPr>
            </w:pPr>
            <w:r>
              <w:rPr>
                <w:rFonts w:cstheme="minorHAnsi"/>
                <w:color w:val="0D0D0D" w:themeColor="text1" w:themeTint="F2"/>
                <w:sz w:val="20"/>
                <w:szCs w:val="20"/>
              </w:rPr>
              <w:t>1</w:t>
            </w:r>
            <w:r w:rsidR="00432A12">
              <w:rPr>
                <w:rFonts w:cstheme="minorHAnsi"/>
                <w:color w:val="0D0D0D" w:themeColor="text1" w:themeTint="F2"/>
                <w:sz w:val="20"/>
                <w:szCs w:val="20"/>
              </w:rPr>
              <w:t>3</w:t>
            </w:r>
          </w:p>
        </w:tc>
        <w:tc>
          <w:tcPr>
            <w:tcW w:w="3437" w:type="dxa"/>
          </w:tcPr>
          <w:p w14:paraId="5615C154" w14:textId="13B86A12" w:rsidR="007565FC" w:rsidRPr="00B054E7" w:rsidRDefault="009D1F6A" w:rsidP="00DC7D60">
            <w:pPr>
              <w:tabs>
                <w:tab w:val="left" w:pos="6400"/>
              </w:tabs>
              <w:jc w:val="both"/>
              <w:rPr>
                <w:rFonts w:cstheme="minorHAnsi"/>
                <w:color w:val="0D0D0D" w:themeColor="text1" w:themeTint="F2"/>
                <w:sz w:val="20"/>
                <w:szCs w:val="20"/>
              </w:rPr>
            </w:pPr>
            <w:r>
              <w:rPr>
                <w:rFonts w:cstheme="minorHAnsi"/>
                <w:color w:val="0D0D0D" w:themeColor="text1" w:themeTint="F2"/>
                <w:sz w:val="20"/>
                <w:szCs w:val="20"/>
              </w:rPr>
              <w:t>Á</w:t>
            </w:r>
            <w:r w:rsidR="007565FC">
              <w:rPr>
                <w:rFonts w:cstheme="minorHAnsi"/>
                <w:color w:val="0D0D0D" w:themeColor="text1" w:themeTint="F2"/>
                <w:sz w:val="20"/>
                <w:szCs w:val="20"/>
              </w:rPr>
              <w:t xml:space="preserve">rea o </w:t>
            </w:r>
            <w:r>
              <w:rPr>
                <w:rFonts w:cstheme="minorHAnsi"/>
                <w:color w:val="0D0D0D" w:themeColor="text1" w:themeTint="F2"/>
                <w:sz w:val="20"/>
                <w:szCs w:val="20"/>
              </w:rPr>
              <w:t>Á</w:t>
            </w:r>
            <w:r w:rsidR="007565FC">
              <w:rPr>
                <w:rFonts w:cstheme="minorHAnsi"/>
                <w:color w:val="0D0D0D" w:themeColor="text1" w:themeTint="F2"/>
                <w:sz w:val="20"/>
                <w:szCs w:val="20"/>
              </w:rPr>
              <w:t xml:space="preserve">reas </w:t>
            </w:r>
            <w:r>
              <w:rPr>
                <w:rFonts w:cstheme="minorHAnsi"/>
                <w:color w:val="0D0D0D" w:themeColor="text1" w:themeTint="F2"/>
                <w:sz w:val="20"/>
                <w:szCs w:val="20"/>
              </w:rPr>
              <w:t>C</w:t>
            </w:r>
            <w:r w:rsidR="007565FC">
              <w:rPr>
                <w:rFonts w:cstheme="minorHAnsi"/>
                <w:color w:val="0D0D0D" w:themeColor="text1" w:themeTint="F2"/>
                <w:sz w:val="20"/>
                <w:szCs w:val="20"/>
              </w:rPr>
              <w:t>ompetentes</w:t>
            </w:r>
            <w:r w:rsidR="002125D9">
              <w:rPr>
                <w:rFonts w:cstheme="minorHAnsi"/>
                <w:color w:val="0D0D0D" w:themeColor="text1" w:themeTint="F2"/>
                <w:sz w:val="20"/>
                <w:szCs w:val="20"/>
              </w:rPr>
              <w:t xml:space="preserve"> </w:t>
            </w:r>
          </w:p>
        </w:tc>
        <w:tc>
          <w:tcPr>
            <w:tcW w:w="2862" w:type="dxa"/>
          </w:tcPr>
          <w:p w14:paraId="7BADEE04" w14:textId="7136F194" w:rsidR="00CF22BF" w:rsidRDefault="00AF2FD5" w:rsidP="007565FC">
            <w:pPr>
              <w:tabs>
                <w:tab w:val="left" w:pos="6400"/>
              </w:tabs>
              <w:jc w:val="both"/>
              <w:rPr>
                <w:rFonts w:cstheme="minorHAnsi"/>
                <w:color w:val="0D0D0D" w:themeColor="text1" w:themeTint="F2"/>
                <w:sz w:val="20"/>
                <w:szCs w:val="20"/>
              </w:rPr>
            </w:pPr>
            <w:r>
              <w:rPr>
                <w:rFonts w:cstheme="minorHAnsi"/>
                <w:color w:val="0D0D0D" w:themeColor="text1" w:themeTint="F2"/>
                <w:sz w:val="20"/>
                <w:szCs w:val="20"/>
              </w:rPr>
              <w:t>Verifican si</w:t>
            </w:r>
            <w:r w:rsidR="00CF22BF">
              <w:rPr>
                <w:rFonts w:cstheme="minorHAnsi"/>
                <w:color w:val="0D0D0D" w:themeColor="text1" w:themeTint="F2"/>
                <w:sz w:val="20"/>
                <w:szCs w:val="20"/>
              </w:rPr>
              <w:t xml:space="preserve"> requieren en su caso información adicional.</w:t>
            </w:r>
          </w:p>
          <w:p w14:paraId="5297F429" w14:textId="77777777" w:rsidR="00CF22BF" w:rsidRDefault="00CF22BF" w:rsidP="007565FC">
            <w:pPr>
              <w:tabs>
                <w:tab w:val="left" w:pos="6400"/>
              </w:tabs>
              <w:jc w:val="both"/>
              <w:rPr>
                <w:rFonts w:cstheme="minorHAnsi"/>
                <w:color w:val="0D0D0D" w:themeColor="text1" w:themeTint="F2"/>
                <w:sz w:val="20"/>
                <w:szCs w:val="20"/>
              </w:rPr>
            </w:pPr>
          </w:p>
          <w:p w14:paraId="1C335C0A" w14:textId="39EB61A0" w:rsidR="007565FC" w:rsidRPr="00B054E7" w:rsidRDefault="007565FC" w:rsidP="007565FC">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w:t>
            </w:r>
            <w:r w:rsidR="00AF2FD5">
              <w:rPr>
                <w:rFonts w:cstheme="minorHAnsi"/>
                <w:color w:val="0D0D0D" w:themeColor="text1" w:themeTint="F2"/>
                <w:sz w:val="20"/>
                <w:szCs w:val="20"/>
              </w:rPr>
              <w:t>R</w:t>
            </w:r>
            <w:r w:rsidRPr="00B054E7">
              <w:rPr>
                <w:rFonts w:cstheme="minorHAnsi"/>
                <w:color w:val="0D0D0D" w:themeColor="text1" w:themeTint="F2"/>
                <w:sz w:val="20"/>
                <w:szCs w:val="20"/>
              </w:rPr>
              <w:t>equieren informació</w:t>
            </w:r>
            <w:r w:rsidR="00AF2FD5">
              <w:rPr>
                <w:rFonts w:cstheme="minorHAnsi"/>
                <w:color w:val="0D0D0D" w:themeColor="text1" w:themeTint="F2"/>
                <w:sz w:val="20"/>
                <w:szCs w:val="20"/>
              </w:rPr>
              <w:t>n</w:t>
            </w:r>
            <w:r w:rsidRPr="00B054E7">
              <w:rPr>
                <w:rFonts w:cstheme="minorHAnsi"/>
                <w:color w:val="0D0D0D" w:themeColor="text1" w:themeTint="F2"/>
                <w:sz w:val="20"/>
                <w:szCs w:val="20"/>
              </w:rPr>
              <w:t>?</w:t>
            </w:r>
          </w:p>
          <w:p w14:paraId="795EBC1A" w14:textId="73A47959" w:rsidR="007565FC" w:rsidRPr="00B054E7" w:rsidRDefault="007565FC" w:rsidP="007565FC">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 xml:space="preserve">Sí: </w:t>
            </w:r>
            <w:r w:rsidR="002125D9">
              <w:rPr>
                <w:rFonts w:cstheme="minorHAnsi"/>
                <w:color w:val="0D0D0D" w:themeColor="text1" w:themeTint="F2"/>
                <w:sz w:val="20"/>
                <w:szCs w:val="20"/>
              </w:rPr>
              <w:t>R</w:t>
            </w:r>
            <w:r w:rsidRPr="00B054E7">
              <w:rPr>
                <w:rFonts w:cstheme="minorHAnsi"/>
                <w:color w:val="0D0D0D" w:themeColor="text1" w:themeTint="F2"/>
                <w:sz w:val="20"/>
                <w:szCs w:val="20"/>
              </w:rPr>
              <w:t xml:space="preserve">egresa a la actividad </w:t>
            </w:r>
            <w:r w:rsidR="002125D9">
              <w:rPr>
                <w:rFonts w:cstheme="minorHAnsi"/>
                <w:color w:val="0D0D0D" w:themeColor="text1" w:themeTint="F2"/>
                <w:sz w:val="20"/>
                <w:szCs w:val="20"/>
              </w:rPr>
              <w:t>5</w:t>
            </w:r>
            <w:r w:rsidRPr="00B054E7">
              <w:rPr>
                <w:rFonts w:cstheme="minorHAnsi"/>
                <w:color w:val="0D0D0D" w:themeColor="text1" w:themeTint="F2"/>
                <w:sz w:val="20"/>
                <w:szCs w:val="20"/>
              </w:rPr>
              <w:t>.</w:t>
            </w:r>
          </w:p>
          <w:p w14:paraId="1BA6A1F6" w14:textId="5F149489" w:rsidR="007565FC" w:rsidRDefault="007565FC" w:rsidP="007565FC">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 xml:space="preserve">No: </w:t>
            </w:r>
            <w:r w:rsidR="002125D9">
              <w:rPr>
                <w:rFonts w:cstheme="minorHAnsi"/>
                <w:color w:val="0D0D0D" w:themeColor="text1" w:themeTint="F2"/>
                <w:sz w:val="20"/>
                <w:szCs w:val="20"/>
              </w:rPr>
              <w:t>C</w:t>
            </w:r>
            <w:r w:rsidRPr="00B054E7">
              <w:rPr>
                <w:rFonts w:cstheme="minorHAnsi"/>
                <w:color w:val="0D0D0D" w:themeColor="text1" w:themeTint="F2"/>
                <w:sz w:val="20"/>
                <w:szCs w:val="20"/>
              </w:rPr>
              <w:t>ontinúa en la actividad 1</w:t>
            </w:r>
            <w:r w:rsidR="002125D9">
              <w:rPr>
                <w:rFonts w:cstheme="minorHAnsi"/>
                <w:color w:val="0D0D0D" w:themeColor="text1" w:themeTint="F2"/>
                <w:sz w:val="20"/>
                <w:szCs w:val="20"/>
              </w:rPr>
              <w:t>4</w:t>
            </w:r>
            <w:r w:rsidRPr="00B054E7">
              <w:rPr>
                <w:rFonts w:cstheme="minorHAnsi"/>
                <w:color w:val="0D0D0D" w:themeColor="text1" w:themeTint="F2"/>
                <w:sz w:val="20"/>
                <w:szCs w:val="20"/>
              </w:rPr>
              <w:t>.</w:t>
            </w:r>
          </w:p>
        </w:tc>
        <w:tc>
          <w:tcPr>
            <w:tcW w:w="2019" w:type="dxa"/>
          </w:tcPr>
          <w:p w14:paraId="62A02A2A" w14:textId="0172F3C2" w:rsidR="007565FC" w:rsidRPr="00B054E7" w:rsidRDefault="00CF22BF" w:rsidP="00B054E7">
            <w:pPr>
              <w:tabs>
                <w:tab w:val="left" w:pos="6400"/>
              </w:tabs>
              <w:jc w:val="center"/>
              <w:rPr>
                <w:rFonts w:cstheme="minorHAnsi"/>
                <w:color w:val="0D0D0D" w:themeColor="text1" w:themeTint="F2"/>
                <w:sz w:val="20"/>
                <w:szCs w:val="20"/>
              </w:rPr>
            </w:pPr>
            <w:r w:rsidRPr="00B054E7">
              <w:rPr>
                <w:rFonts w:cstheme="minorHAnsi"/>
                <w:color w:val="0D0D0D" w:themeColor="text1" w:themeTint="F2"/>
                <w:sz w:val="20"/>
                <w:szCs w:val="20"/>
              </w:rPr>
              <w:t>Sistema de Solicitudes de Acceso a la Información</w:t>
            </w:r>
            <w:r>
              <w:rPr>
                <w:rFonts w:cstheme="minorHAnsi"/>
                <w:color w:val="0D0D0D" w:themeColor="text1" w:themeTint="F2"/>
                <w:sz w:val="20"/>
                <w:szCs w:val="20"/>
              </w:rPr>
              <w:t xml:space="preserve"> o correo electrónico</w:t>
            </w:r>
          </w:p>
        </w:tc>
      </w:tr>
      <w:tr w:rsidR="009D1F6A" w:rsidRPr="00B054E7" w14:paraId="7C13F93F" w14:textId="77777777" w:rsidTr="00E462F7">
        <w:tc>
          <w:tcPr>
            <w:tcW w:w="510" w:type="dxa"/>
          </w:tcPr>
          <w:p w14:paraId="2F049A65" w14:textId="6A34C5D2" w:rsidR="009D1F6A" w:rsidRPr="00B054E7" w:rsidRDefault="009D1F6A" w:rsidP="009D1F6A">
            <w:pPr>
              <w:tabs>
                <w:tab w:val="left" w:pos="6400"/>
              </w:tabs>
              <w:jc w:val="both"/>
              <w:rPr>
                <w:rFonts w:cstheme="minorHAnsi"/>
                <w:color w:val="0D0D0D" w:themeColor="text1" w:themeTint="F2"/>
                <w:sz w:val="20"/>
                <w:szCs w:val="20"/>
              </w:rPr>
            </w:pPr>
            <w:r>
              <w:rPr>
                <w:rFonts w:cstheme="minorHAnsi"/>
                <w:color w:val="0D0D0D" w:themeColor="text1" w:themeTint="F2"/>
                <w:sz w:val="20"/>
                <w:szCs w:val="20"/>
              </w:rPr>
              <w:t>1</w:t>
            </w:r>
            <w:r w:rsidR="00432A12">
              <w:rPr>
                <w:rFonts w:cstheme="minorHAnsi"/>
                <w:color w:val="0D0D0D" w:themeColor="text1" w:themeTint="F2"/>
                <w:sz w:val="20"/>
                <w:szCs w:val="20"/>
              </w:rPr>
              <w:t>4</w:t>
            </w:r>
          </w:p>
        </w:tc>
        <w:tc>
          <w:tcPr>
            <w:tcW w:w="3437" w:type="dxa"/>
          </w:tcPr>
          <w:p w14:paraId="5EA3D8BA" w14:textId="2BEB469D" w:rsidR="009D1F6A" w:rsidRDefault="009D1F6A" w:rsidP="009D1F6A">
            <w:pPr>
              <w:tabs>
                <w:tab w:val="left" w:pos="6400"/>
              </w:tabs>
              <w:jc w:val="both"/>
              <w:rPr>
                <w:rFonts w:cstheme="minorHAnsi"/>
                <w:color w:val="0D0D0D" w:themeColor="text1" w:themeTint="F2"/>
                <w:sz w:val="20"/>
                <w:szCs w:val="20"/>
              </w:rPr>
            </w:pPr>
            <w:r>
              <w:rPr>
                <w:rFonts w:cstheme="minorHAnsi"/>
                <w:color w:val="0D0D0D" w:themeColor="text1" w:themeTint="F2"/>
                <w:sz w:val="20"/>
                <w:szCs w:val="20"/>
              </w:rPr>
              <w:t>Área o Áreas Competentes</w:t>
            </w:r>
            <w:r w:rsidR="002125D9">
              <w:rPr>
                <w:rFonts w:cstheme="minorHAnsi"/>
                <w:color w:val="0D0D0D" w:themeColor="text1" w:themeTint="F2"/>
                <w:sz w:val="20"/>
                <w:szCs w:val="20"/>
              </w:rPr>
              <w:t xml:space="preserve"> </w:t>
            </w:r>
          </w:p>
        </w:tc>
        <w:tc>
          <w:tcPr>
            <w:tcW w:w="2862" w:type="dxa"/>
          </w:tcPr>
          <w:p w14:paraId="1683B667" w14:textId="77777777" w:rsidR="009D1F6A" w:rsidRDefault="009D1F6A" w:rsidP="009D1F6A">
            <w:pPr>
              <w:tabs>
                <w:tab w:val="left" w:pos="6400"/>
              </w:tabs>
              <w:jc w:val="both"/>
              <w:rPr>
                <w:rFonts w:cstheme="minorHAnsi"/>
                <w:color w:val="0D0D0D" w:themeColor="text1" w:themeTint="F2"/>
                <w:sz w:val="20"/>
                <w:szCs w:val="20"/>
              </w:rPr>
            </w:pPr>
            <w:r>
              <w:rPr>
                <w:rFonts w:cstheme="minorHAnsi"/>
                <w:color w:val="0D0D0D" w:themeColor="text1" w:themeTint="F2"/>
                <w:sz w:val="20"/>
                <w:szCs w:val="20"/>
              </w:rPr>
              <w:t>Elabora y remite a la Unidad de Transparencia la respuesta de la solicitud de información.</w:t>
            </w:r>
          </w:p>
          <w:p w14:paraId="130F1C23" w14:textId="77777777" w:rsidR="008A041D" w:rsidRDefault="008A041D" w:rsidP="009D1F6A">
            <w:pPr>
              <w:tabs>
                <w:tab w:val="left" w:pos="6400"/>
              </w:tabs>
              <w:jc w:val="both"/>
              <w:rPr>
                <w:rFonts w:cstheme="minorHAnsi"/>
                <w:color w:val="0D0D0D" w:themeColor="text1" w:themeTint="F2"/>
                <w:sz w:val="20"/>
                <w:szCs w:val="20"/>
              </w:rPr>
            </w:pPr>
          </w:p>
          <w:p w14:paraId="4EBE2EB6" w14:textId="6D6D3ECC" w:rsidR="008A041D" w:rsidRPr="00B054E7" w:rsidRDefault="008A041D" w:rsidP="009D1F6A">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Continúa en la actividad 1</w:t>
            </w:r>
            <w:r>
              <w:rPr>
                <w:rFonts w:cstheme="minorHAnsi"/>
                <w:color w:val="0D0D0D" w:themeColor="text1" w:themeTint="F2"/>
                <w:sz w:val="20"/>
                <w:szCs w:val="20"/>
              </w:rPr>
              <w:t>5</w:t>
            </w:r>
            <w:r w:rsidRPr="00B054E7">
              <w:rPr>
                <w:rFonts w:cstheme="minorHAnsi"/>
                <w:color w:val="0D0D0D" w:themeColor="text1" w:themeTint="F2"/>
                <w:sz w:val="20"/>
                <w:szCs w:val="20"/>
              </w:rPr>
              <w:t>.</w:t>
            </w:r>
          </w:p>
        </w:tc>
        <w:tc>
          <w:tcPr>
            <w:tcW w:w="2019" w:type="dxa"/>
          </w:tcPr>
          <w:p w14:paraId="7112DF78" w14:textId="68EEB5E5" w:rsidR="009D1F6A" w:rsidRPr="00B054E7" w:rsidRDefault="009D1F6A" w:rsidP="009D1F6A">
            <w:pPr>
              <w:tabs>
                <w:tab w:val="left" w:pos="6400"/>
              </w:tabs>
              <w:jc w:val="center"/>
              <w:rPr>
                <w:rFonts w:cstheme="minorHAnsi"/>
                <w:color w:val="0D0D0D" w:themeColor="text1" w:themeTint="F2"/>
                <w:sz w:val="20"/>
                <w:szCs w:val="20"/>
              </w:rPr>
            </w:pPr>
            <w:r w:rsidRPr="00B054E7">
              <w:rPr>
                <w:rFonts w:cstheme="minorHAnsi"/>
                <w:color w:val="0D0D0D" w:themeColor="text1" w:themeTint="F2"/>
                <w:sz w:val="20"/>
                <w:szCs w:val="20"/>
              </w:rPr>
              <w:t>Sistema de Solicitudes de Acceso a la Información</w:t>
            </w:r>
            <w:r>
              <w:rPr>
                <w:rFonts w:cstheme="minorHAnsi"/>
                <w:color w:val="0D0D0D" w:themeColor="text1" w:themeTint="F2"/>
                <w:sz w:val="20"/>
                <w:szCs w:val="20"/>
              </w:rPr>
              <w:t xml:space="preserve"> o correo electrónico</w:t>
            </w:r>
          </w:p>
        </w:tc>
      </w:tr>
      <w:tr w:rsidR="009D1F6A" w:rsidRPr="00B054E7" w14:paraId="70CDA188" w14:textId="77777777" w:rsidTr="00E462F7">
        <w:tc>
          <w:tcPr>
            <w:tcW w:w="510" w:type="dxa"/>
          </w:tcPr>
          <w:p w14:paraId="1528DC37" w14:textId="663C4C5C" w:rsidR="009D1F6A" w:rsidRPr="00B054E7" w:rsidRDefault="009D1F6A" w:rsidP="009D1F6A">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lastRenderedPageBreak/>
              <w:t>1</w:t>
            </w:r>
            <w:r w:rsidR="00432A12">
              <w:rPr>
                <w:rFonts w:cstheme="minorHAnsi"/>
                <w:color w:val="0D0D0D" w:themeColor="text1" w:themeTint="F2"/>
                <w:sz w:val="20"/>
                <w:szCs w:val="20"/>
              </w:rPr>
              <w:t>5</w:t>
            </w:r>
          </w:p>
        </w:tc>
        <w:tc>
          <w:tcPr>
            <w:tcW w:w="3437" w:type="dxa"/>
          </w:tcPr>
          <w:p w14:paraId="56466A60" w14:textId="240D42F3" w:rsidR="009D1F6A" w:rsidRPr="00B054E7" w:rsidRDefault="009D1F6A" w:rsidP="009D1F6A">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Enlace, Departamento de Apoyo A y/o Departamento de Apoyo B</w:t>
            </w:r>
            <w:r>
              <w:rPr>
                <w:rFonts w:cstheme="minorHAnsi"/>
                <w:color w:val="0D0D0D" w:themeColor="text1" w:themeTint="F2"/>
                <w:sz w:val="20"/>
                <w:szCs w:val="20"/>
              </w:rPr>
              <w:t xml:space="preserve"> </w:t>
            </w:r>
          </w:p>
        </w:tc>
        <w:tc>
          <w:tcPr>
            <w:tcW w:w="2862" w:type="dxa"/>
          </w:tcPr>
          <w:p w14:paraId="59193B65" w14:textId="2CFA5678" w:rsidR="009D1F6A" w:rsidRDefault="009D1F6A" w:rsidP="009D1F6A">
            <w:pPr>
              <w:tabs>
                <w:tab w:val="left" w:pos="6400"/>
              </w:tabs>
              <w:jc w:val="both"/>
              <w:rPr>
                <w:rFonts w:cstheme="minorHAnsi"/>
                <w:color w:val="0D0D0D" w:themeColor="text1" w:themeTint="F2"/>
                <w:sz w:val="20"/>
                <w:szCs w:val="20"/>
              </w:rPr>
            </w:pPr>
            <w:r w:rsidRPr="007565FC">
              <w:rPr>
                <w:rFonts w:cstheme="minorHAnsi"/>
                <w:color w:val="0D0D0D" w:themeColor="text1" w:themeTint="F2"/>
                <w:sz w:val="20"/>
                <w:szCs w:val="20"/>
              </w:rPr>
              <w:t>Revisa si la respuesta que el área o las áreas dieron se encuentra completa</w:t>
            </w:r>
            <w:r>
              <w:rPr>
                <w:rFonts w:cstheme="minorHAnsi"/>
                <w:color w:val="0D0D0D" w:themeColor="text1" w:themeTint="F2"/>
                <w:sz w:val="20"/>
                <w:szCs w:val="20"/>
              </w:rPr>
              <w:t>.</w:t>
            </w:r>
          </w:p>
          <w:p w14:paraId="51EFDC94" w14:textId="4915DB7B" w:rsidR="009D1F6A" w:rsidRPr="00B054E7" w:rsidRDefault="009D1F6A" w:rsidP="009D1F6A">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 xml:space="preserve">¿Se encuentra completa la respuesta? </w:t>
            </w:r>
          </w:p>
          <w:p w14:paraId="79EDF819" w14:textId="438C35C0" w:rsidR="009D1F6A" w:rsidRPr="00B054E7" w:rsidRDefault="009D1F6A" w:rsidP="009D1F6A">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Sí: continúa en la actividad 1</w:t>
            </w:r>
            <w:r w:rsidR="008A041D">
              <w:rPr>
                <w:rFonts w:cstheme="minorHAnsi"/>
                <w:color w:val="0D0D0D" w:themeColor="text1" w:themeTint="F2"/>
                <w:sz w:val="20"/>
                <w:szCs w:val="20"/>
              </w:rPr>
              <w:t>7</w:t>
            </w:r>
            <w:r w:rsidRPr="00B054E7">
              <w:rPr>
                <w:rFonts w:cstheme="minorHAnsi"/>
                <w:color w:val="0D0D0D" w:themeColor="text1" w:themeTint="F2"/>
                <w:sz w:val="20"/>
                <w:szCs w:val="20"/>
              </w:rPr>
              <w:t>.</w:t>
            </w:r>
          </w:p>
          <w:p w14:paraId="3953CB39" w14:textId="68313A08" w:rsidR="009D1F6A" w:rsidRPr="00B054E7" w:rsidRDefault="009D1F6A" w:rsidP="009D1F6A">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No: continúa en la actividad 1</w:t>
            </w:r>
            <w:r w:rsidR="008A041D">
              <w:rPr>
                <w:rFonts w:cstheme="minorHAnsi"/>
                <w:color w:val="0D0D0D" w:themeColor="text1" w:themeTint="F2"/>
                <w:sz w:val="20"/>
                <w:szCs w:val="20"/>
              </w:rPr>
              <w:t>6</w:t>
            </w:r>
            <w:r w:rsidRPr="00B054E7">
              <w:rPr>
                <w:rFonts w:cstheme="minorHAnsi"/>
                <w:color w:val="0D0D0D" w:themeColor="text1" w:themeTint="F2"/>
                <w:sz w:val="20"/>
                <w:szCs w:val="20"/>
              </w:rPr>
              <w:t>.</w:t>
            </w:r>
          </w:p>
        </w:tc>
        <w:tc>
          <w:tcPr>
            <w:tcW w:w="2019" w:type="dxa"/>
          </w:tcPr>
          <w:p w14:paraId="5EA81229" w14:textId="6CB71D97" w:rsidR="009D1F6A" w:rsidRPr="00B054E7" w:rsidRDefault="009D1F6A" w:rsidP="009D1F6A">
            <w:pPr>
              <w:tabs>
                <w:tab w:val="left" w:pos="6400"/>
              </w:tabs>
              <w:jc w:val="center"/>
              <w:rPr>
                <w:rFonts w:cstheme="minorHAnsi"/>
                <w:color w:val="0D0D0D" w:themeColor="text1" w:themeTint="F2"/>
                <w:sz w:val="20"/>
                <w:szCs w:val="20"/>
              </w:rPr>
            </w:pPr>
            <w:r w:rsidRPr="00B054E7">
              <w:rPr>
                <w:rFonts w:cstheme="minorHAnsi"/>
                <w:color w:val="0D0D0D" w:themeColor="text1" w:themeTint="F2"/>
                <w:sz w:val="20"/>
                <w:szCs w:val="20"/>
              </w:rPr>
              <w:t>Sistema de Solicitudes de Acceso a la Información</w:t>
            </w:r>
          </w:p>
        </w:tc>
      </w:tr>
      <w:tr w:rsidR="009D1F6A" w:rsidRPr="00B054E7" w14:paraId="57AF0106" w14:textId="77777777" w:rsidTr="00E462F7">
        <w:tc>
          <w:tcPr>
            <w:tcW w:w="510" w:type="dxa"/>
          </w:tcPr>
          <w:p w14:paraId="304721E4" w14:textId="68779BD5" w:rsidR="009D1F6A" w:rsidRPr="00B054E7" w:rsidRDefault="009D1F6A" w:rsidP="009D1F6A">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1</w:t>
            </w:r>
            <w:r w:rsidR="00432A12">
              <w:rPr>
                <w:rFonts w:cstheme="minorHAnsi"/>
                <w:color w:val="0D0D0D" w:themeColor="text1" w:themeTint="F2"/>
                <w:sz w:val="20"/>
                <w:szCs w:val="20"/>
              </w:rPr>
              <w:t>6</w:t>
            </w:r>
          </w:p>
        </w:tc>
        <w:tc>
          <w:tcPr>
            <w:tcW w:w="3437" w:type="dxa"/>
          </w:tcPr>
          <w:p w14:paraId="1BBADB2A" w14:textId="4406CE34" w:rsidR="009D1F6A" w:rsidRPr="00B054E7" w:rsidRDefault="009D1F6A" w:rsidP="009D1F6A">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Enlace, Departamento de Apoyo A y/o Departamento de Apoyo B</w:t>
            </w:r>
            <w:r>
              <w:rPr>
                <w:rFonts w:cstheme="minorHAnsi"/>
                <w:color w:val="0D0D0D" w:themeColor="text1" w:themeTint="F2"/>
                <w:sz w:val="20"/>
                <w:szCs w:val="20"/>
              </w:rPr>
              <w:t xml:space="preserve"> </w:t>
            </w:r>
          </w:p>
        </w:tc>
        <w:tc>
          <w:tcPr>
            <w:tcW w:w="2862" w:type="dxa"/>
          </w:tcPr>
          <w:p w14:paraId="63A65A42" w14:textId="48430443" w:rsidR="009D1F6A" w:rsidRPr="00B054E7" w:rsidRDefault="009D1F6A" w:rsidP="009D1F6A">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No está completa la respuesta: se informa al área para que la complemente.</w:t>
            </w:r>
          </w:p>
          <w:p w14:paraId="7FE17535" w14:textId="77777777" w:rsidR="009D1F6A" w:rsidRPr="00B054E7" w:rsidRDefault="009D1F6A" w:rsidP="009D1F6A">
            <w:pPr>
              <w:tabs>
                <w:tab w:val="left" w:pos="6400"/>
              </w:tabs>
              <w:jc w:val="both"/>
              <w:rPr>
                <w:rFonts w:cstheme="minorHAnsi"/>
                <w:color w:val="0D0D0D" w:themeColor="text1" w:themeTint="F2"/>
                <w:sz w:val="20"/>
                <w:szCs w:val="20"/>
              </w:rPr>
            </w:pPr>
          </w:p>
          <w:p w14:paraId="075A6D4A" w14:textId="62AD620D" w:rsidR="009D1F6A" w:rsidRPr="00B054E7" w:rsidRDefault="009D1F6A" w:rsidP="009D1F6A">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Regresa a la actividad 1</w:t>
            </w:r>
            <w:r w:rsidR="00D20AC0">
              <w:rPr>
                <w:rFonts w:cstheme="minorHAnsi"/>
                <w:color w:val="0D0D0D" w:themeColor="text1" w:themeTint="F2"/>
                <w:sz w:val="20"/>
                <w:szCs w:val="20"/>
              </w:rPr>
              <w:t>4</w:t>
            </w:r>
            <w:r w:rsidRPr="00B054E7">
              <w:rPr>
                <w:rFonts w:cstheme="minorHAnsi"/>
                <w:color w:val="0D0D0D" w:themeColor="text1" w:themeTint="F2"/>
                <w:sz w:val="20"/>
                <w:szCs w:val="20"/>
              </w:rPr>
              <w:t>.</w:t>
            </w:r>
          </w:p>
        </w:tc>
        <w:tc>
          <w:tcPr>
            <w:tcW w:w="2019" w:type="dxa"/>
          </w:tcPr>
          <w:p w14:paraId="331F6D40" w14:textId="2CC4B4D3" w:rsidR="009D1F6A" w:rsidRPr="00B054E7" w:rsidRDefault="009D1F6A" w:rsidP="009D1F6A">
            <w:pPr>
              <w:tabs>
                <w:tab w:val="left" w:pos="6400"/>
              </w:tabs>
              <w:jc w:val="center"/>
              <w:rPr>
                <w:rFonts w:cstheme="minorHAnsi"/>
                <w:color w:val="0D0D0D" w:themeColor="text1" w:themeTint="F2"/>
                <w:sz w:val="20"/>
                <w:szCs w:val="20"/>
              </w:rPr>
            </w:pPr>
            <w:r w:rsidRPr="00B054E7">
              <w:rPr>
                <w:rFonts w:cstheme="minorHAnsi"/>
                <w:color w:val="0D0D0D" w:themeColor="text1" w:themeTint="F2"/>
                <w:sz w:val="20"/>
                <w:szCs w:val="20"/>
              </w:rPr>
              <w:t>Sistema de Solicitudes de Acceso a la Información</w:t>
            </w:r>
          </w:p>
        </w:tc>
      </w:tr>
      <w:tr w:rsidR="009D1F6A" w:rsidRPr="00B054E7" w14:paraId="4F833E78" w14:textId="77777777" w:rsidTr="00E462F7">
        <w:tc>
          <w:tcPr>
            <w:tcW w:w="510" w:type="dxa"/>
          </w:tcPr>
          <w:p w14:paraId="56400022" w14:textId="1C5B0710" w:rsidR="009D1F6A" w:rsidRPr="00B054E7" w:rsidRDefault="009D1F6A" w:rsidP="009D1F6A">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1</w:t>
            </w:r>
            <w:r w:rsidR="00432A12">
              <w:rPr>
                <w:rFonts w:cstheme="minorHAnsi"/>
                <w:color w:val="0D0D0D" w:themeColor="text1" w:themeTint="F2"/>
                <w:sz w:val="20"/>
                <w:szCs w:val="20"/>
              </w:rPr>
              <w:t>7</w:t>
            </w:r>
          </w:p>
        </w:tc>
        <w:tc>
          <w:tcPr>
            <w:tcW w:w="3437" w:type="dxa"/>
          </w:tcPr>
          <w:p w14:paraId="6FC715AC" w14:textId="18AB3516" w:rsidR="009D1F6A" w:rsidRPr="00B054E7" w:rsidRDefault="009D1F6A" w:rsidP="009D1F6A">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Enlace, Departamento de Apoyo A y/o Departamento de Apoyo B</w:t>
            </w:r>
            <w:r>
              <w:rPr>
                <w:rFonts w:cstheme="minorHAnsi"/>
                <w:color w:val="0D0D0D" w:themeColor="text1" w:themeTint="F2"/>
                <w:sz w:val="20"/>
                <w:szCs w:val="20"/>
              </w:rPr>
              <w:t xml:space="preserve"> </w:t>
            </w:r>
          </w:p>
        </w:tc>
        <w:tc>
          <w:tcPr>
            <w:tcW w:w="2862" w:type="dxa"/>
          </w:tcPr>
          <w:p w14:paraId="225D7D84" w14:textId="3CAB2CA7" w:rsidR="009D1F6A" w:rsidRPr="00B054E7" w:rsidRDefault="009D1F6A" w:rsidP="009D1F6A">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La respuesta está completa: dentro de los tres días siguientes, elabora la respuesta integradora que incluya: resumen ejecutivo, descripción de la solicitud, área(s) turnada(s), modalidad de entrega y archivo comprimido (zip) con el informe del área o áreas a las que fue turnada la solicitud.</w:t>
            </w:r>
          </w:p>
          <w:p w14:paraId="77A500D3" w14:textId="77777777" w:rsidR="009D1F6A" w:rsidRPr="00B054E7" w:rsidRDefault="009D1F6A" w:rsidP="009D1F6A">
            <w:pPr>
              <w:tabs>
                <w:tab w:val="left" w:pos="6400"/>
              </w:tabs>
              <w:jc w:val="both"/>
              <w:rPr>
                <w:rFonts w:cstheme="minorHAnsi"/>
                <w:color w:val="0D0D0D" w:themeColor="text1" w:themeTint="F2"/>
                <w:sz w:val="20"/>
                <w:szCs w:val="20"/>
              </w:rPr>
            </w:pPr>
          </w:p>
          <w:p w14:paraId="101D909F" w14:textId="5B34FF56" w:rsidR="009D1F6A" w:rsidRPr="00B054E7" w:rsidRDefault="009D1F6A" w:rsidP="009D1F6A">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Continúa en la actividad 1</w:t>
            </w:r>
            <w:r w:rsidR="00E94F9C">
              <w:rPr>
                <w:rFonts w:cstheme="minorHAnsi"/>
                <w:color w:val="0D0D0D" w:themeColor="text1" w:themeTint="F2"/>
                <w:sz w:val="20"/>
                <w:szCs w:val="20"/>
              </w:rPr>
              <w:t>8</w:t>
            </w:r>
            <w:r w:rsidRPr="00B054E7">
              <w:rPr>
                <w:rFonts w:cstheme="minorHAnsi"/>
                <w:color w:val="0D0D0D" w:themeColor="text1" w:themeTint="F2"/>
                <w:sz w:val="20"/>
                <w:szCs w:val="20"/>
              </w:rPr>
              <w:t>.</w:t>
            </w:r>
          </w:p>
        </w:tc>
        <w:tc>
          <w:tcPr>
            <w:tcW w:w="2019" w:type="dxa"/>
          </w:tcPr>
          <w:p w14:paraId="5941E1E0" w14:textId="77777777" w:rsidR="009D1F6A" w:rsidRPr="00B054E7" w:rsidRDefault="009D1F6A" w:rsidP="009D1F6A">
            <w:pPr>
              <w:tabs>
                <w:tab w:val="left" w:pos="6400"/>
              </w:tabs>
              <w:jc w:val="center"/>
              <w:rPr>
                <w:rFonts w:cstheme="minorHAnsi"/>
                <w:color w:val="0D0D0D" w:themeColor="text1" w:themeTint="F2"/>
                <w:sz w:val="20"/>
                <w:szCs w:val="20"/>
              </w:rPr>
            </w:pPr>
            <w:r w:rsidRPr="00B054E7">
              <w:rPr>
                <w:rFonts w:cstheme="minorHAnsi"/>
                <w:color w:val="0D0D0D" w:themeColor="text1" w:themeTint="F2"/>
                <w:sz w:val="20"/>
                <w:szCs w:val="20"/>
              </w:rPr>
              <w:t>OneDrive</w:t>
            </w:r>
          </w:p>
        </w:tc>
      </w:tr>
      <w:tr w:rsidR="009D1F6A" w:rsidRPr="00B054E7" w14:paraId="660CBFD1" w14:textId="77777777" w:rsidTr="00E462F7">
        <w:tc>
          <w:tcPr>
            <w:tcW w:w="510" w:type="dxa"/>
          </w:tcPr>
          <w:p w14:paraId="44538A3E" w14:textId="61BED095" w:rsidR="009D1F6A" w:rsidRPr="00B054E7" w:rsidRDefault="009D1F6A" w:rsidP="009D1F6A">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1</w:t>
            </w:r>
            <w:r w:rsidR="00432A12">
              <w:rPr>
                <w:rFonts w:cstheme="minorHAnsi"/>
                <w:color w:val="0D0D0D" w:themeColor="text1" w:themeTint="F2"/>
                <w:sz w:val="20"/>
                <w:szCs w:val="20"/>
              </w:rPr>
              <w:t>8</w:t>
            </w:r>
          </w:p>
        </w:tc>
        <w:tc>
          <w:tcPr>
            <w:tcW w:w="3437" w:type="dxa"/>
          </w:tcPr>
          <w:p w14:paraId="7900513D" w14:textId="65035855" w:rsidR="009D1F6A" w:rsidRPr="00B054E7" w:rsidRDefault="009D1F6A" w:rsidP="009D1F6A">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Subdirección de Integración y cumplimiento</w:t>
            </w:r>
            <w:r>
              <w:rPr>
                <w:rFonts w:cstheme="minorHAnsi"/>
                <w:color w:val="0D0D0D" w:themeColor="text1" w:themeTint="F2"/>
                <w:sz w:val="20"/>
                <w:szCs w:val="20"/>
              </w:rPr>
              <w:t xml:space="preserve"> </w:t>
            </w:r>
          </w:p>
        </w:tc>
        <w:tc>
          <w:tcPr>
            <w:tcW w:w="2862" w:type="dxa"/>
          </w:tcPr>
          <w:p w14:paraId="4A95E0EF" w14:textId="22CCC16A" w:rsidR="009D1F6A" w:rsidRPr="00B054E7" w:rsidRDefault="009D1F6A" w:rsidP="009D1F6A">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Revisa y valida la respuesta integradora junto con sus anexos.</w:t>
            </w:r>
          </w:p>
          <w:p w14:paraId="24EB1567" w14:textId="77777777" w:rsidR="002301B8" w:rsidRPr="00B054E7" w:rsidRDefault="002301B8" w:rsidP="002301B8">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¿La respuesta es validada?</w:t>
            </w:r>
          </w:p>
          <w:p w14:paraId="69A0D962" w14:textId="67BC00DF" w:rsidR="002301B8" w:rsidRPr="00B054E7" w:rsidRDefault="002301B8" w:rsidP="002301B8">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 xml:space="preserve">Sí: continúa en la actividad </w:t>
            </w:r>
            <w:r>
              <w:rPr>
                <w:rFonts w:cstheme="minorHAnsi"/>
                <w:color w:val="0D0D0D" w:themeColor="text1" w:themeTint="F2"/>
                <w:sz w:val="20"/>
                <w:szCs w:val="20"/>
              </w:rPr>
              <w:t>19</w:t>
            </w:r>
            <w:r w:rsidRPr="00B054E7">
              <w:rPr>
                <w:rFonts w:cstheme="minorHAnsi"/>
                <w:color w:val="0D0D0D" w:themeColor="text1" w:themeTint="F2"/>
                <w:sz w:val="20"/>
                <w:szCs w:val="20"/>
              </w:rPr>
              <w:t>.</w:t>
            </w:r>
          </w:p>
          <w:p w14:paraId="72E306EA" w14:textId="5AC06AC4" w:rsidR="009D1F6A" w:rsidRPr="00B054E7" w:rsidRDefault="002301B8" w:rsidP="002301B8">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No: regresa a la actividad 1</w:t>
            </w:r>
            <w:r>
              <w:rPr>
                <w:rFonts w:cstheme="minorHAnsi"/>
                <w:color w:val="0D0D0D" w:themeColor="text1" w:themeTint="F2"/>
                <w:sz w:val="20"/>
                <w:szCs w:val="20"/>
              </w:rPr>
              <w:t>6</w:t>
            </w:r>
            <w:r w:rsidRPr="00B054E7">
              <w:rPr>
                <w:rFonts w:cstheme="minorHAnsi"/>
                <w:color w:val="0D0D0D" w:themeColor="text1" w:themeTint="F2"/>
                <w:sz w:val="20"/>
                <w:szCs w:val="20"/>
              </w:rPr>
              <w:t>.</w:t>
            </w:r>
          </w:p>
        </w:tc>
        <w:tc>
          <w:tcPr>
            <w:tcW w:w="2019" w:type="dxa"/>
          </w:tcPr>
          <w:p w14:paraId="0A8D33E6" w14:textId="77777777" w:rsidR="009D1F6A" w:rsidRPr="00B054E7" w:rsidRDefault="009D1F6A" w:rsidP="009D1F6A">
            <w:pPr>
              <w:tabs>
                <w:tab w:val="left" w:pos="6400"/>
              </w:tabs>
              <w:jc w:val="center"/>
              <w:rPr>
                <w:rFonts w:cstheme="minorHAnsi"/>
                <w:color w:val="0D0D0D" w:themeColor="text1" w:themeTint="F2"/>
                <w:sz w:val="20"/>
                <w:szCs w:val="20"/>
              </w:rPr>
            </w:pPr>
            <w:r w:rsidRPr="00B054E7">
              <w:rPr>
                <w:rFonts w:cstheme="minorHAnsi"/>
                <w:color w:val="0D0D0D" w:themeColor="text1" w:themeTint="F2"/>
                <w:sz w:val="20"/>
                <w:szCs w:val="20"/>
              </w:rPr>
              <w:t>Correo electrónico</w:t>
            </w:r>
          </w:p>
        </w:tc>
      </w:tr>
      <w:tr w:rsidR="009D1F6A" w:rsidRPr="00B054E7" w14:paraId="74DB70AA" w14:textId="77777777" w:rsidTr="00E462F7">
        <w:tc>
          <w:tcPr>
            <w:tcW w:w="510" w:type="dxa"/>
          </w:tcPr>
          <w:p w14:paraId="4469A881" w14:textId="0B01F20C" w:rsidR="009D1F6A" w:rsidRPr="00B054E7" w:rsidRDefault="002301B8" w:rsidP="009D1F6A">
            <w:pPr>
              <w:tabs>
                <w:tab w:val="left" w:pos="6400"/>
              </w:tabs>
              <w:jc w:val="both"/>
              <w:rPr>
                <w:rFonts w:cstheme="minorHAnsi"/>
                <w:color w:val="0D0D0D" w:themeColor="text1" w:themeTint="F2"/>
                <w:sz w:val="20"/>
                <w:szCs w:val="20"/>
              </w:rPr>
            </w:pPr>
            <w:r>
              <w:rPr>
                <w:rFonts w:cstheme="minorHAnsi"/>
                <w:color w:val="0D0D0D" w:themeColor="text1" w:themeTint="F2"/>
                <w:sz w:val="20"/>
                <w:szCs w:val="20"/>
              </w:rPr>
              <w:t>19</w:t>
            </w:r>
          </w:p>
        </w:tc>
        <w:tc>
          <w:tcPr>
            <w:tcW w:w="3437" w:type="dxa"/>
          </w:tcPr>
          <w:p w14:paraId="31CAA642" w14:textId="5FA38D0A" w:rsidR="009D1F6A" w:rsidRPr="00B054E7" w:rsidRDefault="009D1F6A" w:rsidP="009D1F6A">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Enlace, Departamento de Apoyo A y/o Departamento de Apoyo B</w:t>
            </w:r>
            <w:r>
              <w:rPr>
                <w:rFonts w:cstheme="minorHAnsi"/>
                <w:color w:val="0D0D0D" w:themeColor="text1" w:themeTint="F2"/>
                <w:sz w:val="20"/>
                <w:szCs w:val="20"/>
              </w:rPr>
              <w:t xml:space="preserve"> </w:t>
            </w:r>
          </w:p>
        </w:tc>
        <w:tc>
          <w:tcPr>
            <w:tcW w:w="2862" w:type="dxa"/>
          </w:tcPr>
          <w:p w14:paraId="5E7DE13F" w14:textId="0E8C93E7" w:rsidR="009D1F6A" w:rsidRPr="00B054E7" w:rsidRDefault="009D1F6A" w:rsidP="009D1F6A">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A más tardar al día siguiente de la validación, aplica la respuesta final en el sistema.</w:t>
            </w:r>
          </w:p>
          <w:p w14:paraId="1E3718E3" w14:textId="77777777" w:rsidR="009D1F6A" w:rsidRPr="00B054E7" w:rsidRDefault="009D1F6A" w:rsidP="009D1F6A">
            <w:pPr>
              <w:tabs>
                <w:tab w:val="left" w:pos="6400"/>
              </w:tabs>
              <w:jc w:val="both"/>
              <w:rPr>
                <w:rFonts w:cstheme="minorHAnsi"/>
                <w:color w:val="0D0D0D" w:themeColor="text1" w:themeTint="F2"/>
                <w:sz w:val="20"/>
                <w:szCs w:val="20"/>
              </w:rPr>
            </w:pPr>
          </w:p>
          <w:p w14:paraId="42C27EA0" w14:textId="18374ACB" w:rsidR="009D1F6A" w:rsidRPr="00B054E7" w:rsidRDefault="009D1F6A" w:rsidP="009D1F6A">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Continúa en la actividad 2</w:t>
            </w:r>
            <w:r w:rsidR="002301B8">
              <w:rPr>
                <w:rFonts w:cstheme="minorHAnsi"/>
                <w:color w:val="0D0D0D" w:themeColor="text1" w:themeTint="F2"/>
                <w:sz w:val="20"/>
                <w:szCs w:val="20"/>
              </w:rPr>
              <w:t>0</w:t>
            </w:r>
            <w:r w:rsidRPr="00B054E7">
              <w:rPr>
                <w:rFonts w:cstheme="minorHAnsi"/>
                <w:color w:val="0D0D0D" w:themeColor="text1" w:themeTint="F2"/>
                <w:sz w:val="20"/>
                <w:szCs w:val="20"/>
              </w:rPr>
              <w:t>.</w:t>
            </w:r>
          </w:p>
        </w:tc>
        <w:tc>
          <w:tcPr>
            <w:tcW w:w="2019" w:type="dxa"/>
          </w:tcPr>
          <w:p w14:paraId="3A80A8E0" w14:textId="47AC98AD" w:rsidR="009D1F6A" w:rsidRPr="00B054E7" w:rsidRDefault="009D1F6A" w:rsidP="009D1F6A">
            <w:pPr>
              <w:tabs>
                <w:tab w:val="left" w:pos="6400"/>
              </w:tabs>
              <w:jc w:val="center"/>
              <w:rPr>
                <w:rFonts w:cstheme="minorHAnsi"/>
                <w:color w:val="0D0D0D" w:themeColor="text1" w:themeTint="F2"/>
                <w:sz w:val="20"/>
                <w:szCs w:val="20"/>
              </w:rPr>
            </w:pPr>
            <w:r w:rsidRPr="00B054E7">
              <w:rPr>
                <w:rFonts w:cstheme="minorHAnsi"/>
                <w:color w:val="0D0D0D" w:themeColor="text1" w:themeTint="F2"/>
                <w:sz w:val="20"/>
                <w:szCs w:val="20"/>
              </w:rPr>
              <w:t>Sistema de Solicitudes de Acceso a la Información</w:t>
            </w:r>
          </w:p>
        </w:tc>
      </w:tr>
      <w:tr w:rsidR="009D1F6A" w:rsidRPr="00B054E7" w14:paraId="218242F1" w14:textId="77777777" w:rsidTr="00E462F7">
        <w:tc>
          <w:tcPr>
            <w:tcW w:w="510" w:type="dxa"/>
          </w:tcPr>
          <w:p w14:paraId="124E8222" w14:textId="38650973" w:rsidR="009D1F6A" w:rsidRPr="00B054E7" w:rsidRDefault="009D1F6A" w:rsidP="009D1F6A">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2</w:t>
            </w:r>
            <w:r w:rsidR="002301B8">
              <w:rPr>
                <w:rFonts w:cstheme="minorHAnsi"/>
                <w:color w:val="0D0D0D" w:themeColor="text1" w:themeTint="F2"/>
                <w:sz w:val="20"/>
                <w:szCs w:val="20"/>
              </w:rPr>
              <w:t>0</w:t>
            </w:r>
          </w:p>
        </w:tc>
        <w:tc>
          <w:tcPr>
            <w:tcW w:w="3437" w:type="dxa"/>
          </w:tcPr>
          <w:p w14:paraId="217E1B0D" w14:textId="4509001A" w:rsidR="009D1F6A" w:rsidRPr="00B054E7" w:rsidRDefault="009D1F6A" w:rsidP="009D1F6A">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Persona Solicitante</w:t>
            </w:r>
            <w:r>
              <w:rPr>
                <w:rFonts w:cstheme="minorHAnsi"/>
                <w:color w:val="0D0D0D" w:themeColor="text1" w:themeTint="F2"/>
                <w:sz w:val="20"/>
                <w:szCs w:val="20"/>
              </w:rPr>
              <w:t xml:space="preserve"> </w:t>
            </w:r>
          </w:p>
        </w:tc>
        <w:tc>
          <w:tcPr>
            <w:tcW w:w="2862" w:type="dxa"/>
          </w:tcPr>
          <w:p w14:paraId="2AABCCC8" w14:textId="17904690" w:rsidR="009D1F6A" w:rsidRPr="00B054E7" w:rsidRDefault="009D1F6A" w:rsidP="009D1F6A">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Recibe respuesta.</w:t>
            </w:r>
          </w:p>
          <w:p w14:paraId="1BDBE535" w14:textId="77777777" w:rsidR="009D1F6A" w:rsidRPr="00B054E7" w:rsidRDefault="009D1F6A" w:rsidP="009D1F6A">
            <w:pPr>
              <w:tabs>
                <w:tab w:val="left" w:pos="6400"/>
              </w:tabs>
              <w:jc w:val="both"/>
              <w:rPr>
                <w:rFonts w:cstheme="minorHAnsi"/>
                <w:color w:val="0D0D0D" w:themeColor="text1" w:themeTint="F2"/>
                <w:sz w:val="20"/>
                <w:szCs w:val="20"/>
              </w:rPr>
            </w:pPr>
          </w:p>
          <w:p w14:paraId="5DF4DFD8" w14:textId="14EFC779" w:rsidR="009D1F6A" w:rsidRPr="00B054E7" w:rsidRDefault="009D1F6A" w:rsidP="009D1F6A">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Fin del procedimiento.</w:t>
            </w:r>
          </w:p>
        </w:tc>
        <w:tc>
          <w:tcPr>
            <w:tcW w:w="2019" w:type="dxa"/>
          </w:tcPr>
          <w:p w14:paraId="163C4726" w14:textId="77777777" w:rsidR="009D1F6A" w:rsidRPr="00B054E7" w:rsidRDefault="009D1F6A" w:rsidP="009D1F6A">
            <w:pPr>
              <w:tabs>
                <w:tab w:val="left" w:pos="6400"/>
              </w:tabs>
              <w:jc w:val="center"/>
              <w:rPr>
                <w:rFonts w:cstheme="minorHAnsi"/>
                <w:color w:val="0D0D0D" w:themeColor="text1" w:themeTint="F2"/>
                <w:sz w:val="20"/>
                <w:szCs w:val="20"/>
              </w:rPr>
            </w:pPr>
            <w:r w:rsidRPr="00B054E7">
              <w:rPr>
                <w:rFonts w:cstheme="minorHAnsi"/>
                <w:color w:val="0D0D0D" w:themeColor="text1" w:themeTint="F2"/>
                <w:sz w:val="20"/>
                <w:szCs w:val="20"/>
              </w:rPr>
              <w:t>Medio elegido para recibir respuesta.</w:t>
            </w:r>
          </w:p>
        </w:tc>
      </w:tr>
    </w:tbl>
    <w:p w14:paraId="79B93382" w14:textId="2D09C0E7" w:rsidR="00B42809" w:rsidRPr="00B054E7" w:rsidRDefault="00B42809" w:rsidP="00B42809">
      <w:pPr>
        <w:pStyle w:val="Table"/>
        <w:rPr>
          <w:rFonts w:asciiTheme="minorHAnsi" w:hAnsiTheme="minorHAnsi" w:cstheme="minorHAnsi"/>
          <w:color w:val="0D0D0D" w:themeColor="text1" w:themeTint="F2"/>
          <w:lang w:val="es-MX"/>
        </w:rPr>
      </w:pPr>
    </w:p>
    <w:p w14:paraId="0B547063" w14:textId="6680A10E" w:rsidR="00222C75" w:rsidRDefault="00222C75" w:rsidP="003D318F">
      <w:pPr>
        <w:pStyle w:val="Ttulo1"/>
        <w:spacing w:before="0" w:line="276" w:lineRule="auto"/>
        <w:jc w:val="both"/>
        <w:rPr>
          <w:rFonts w:asciiTheme="minorHAnsi" w:hAnsiTheme="minorHAnsi" w:cstheme="minorHAnsi"/>
          <w:color w:val="0D0D0D" w:themeColor="text1" w:themeTint="F2"/>
          <w:sz w:val="28"/>
          <w:szCs w:val="28"/>
        </w:rPr>
      </w:pPr>
      <w:bookmarkStart w:id="62" w:name="_FORMATOS,_GUÍAS,_REFERENCIAS"/>
      <w:bookmarkStart w:id="63" w:name="_Toc175309829"/>
      <w:bookmarkEnd w:id="62"/>
    </w:p>
    <w:p w14:paraId="6FAF7F35" w14:textId="77777777" w:rsidR="00222C75" w:rsidRPr="00222C75" w:rsidRDefault="00222C75" w:rsidP="00222C75"/>
    <w:p w14:paraId="611A0B21" w14:textId="038B1FED" w:rsidR="003D318F" w:rsidRPr="00B054E7" w:rsidRDefault="003D318F" w:rsidP="003D318F">
      <w:pPr>
        <w:pStyle w:val="Ttulo1"/>
        <w:spacing w:before="0" w:line="276" w:lineRule="auto"/>
        <w:jc w:val="both"/>
        <w:rPr>
          <w:rFonts w:asciiTheme="minorHAnsi" w:hAnsiTheme="minorHAnsi" w:cstheme="minorHAnsi"/>
          <w:color w:val="0D0D0D" w:themeColor="text1" w:themeTint="F2"/>
          <w:sz w:val="28"/>
          <w:szCs w:val="28"/>
        </w:rPr>
      </w:pPr>
      <w:r w:rsidRPr="00B054E7">
        <w:rPr>
          <w:rFonts w:asciiTheme="minorHAnsi" w:hAnsiTheme="minorHAnsi" w:cstheme="minorHAnsi"/>
          <w:color w:val="0D0D0D" w:themeColor="text1" w:themeTint="F2"/>
          <w:sz w:val="28"/>
          <w:szCs w:val="28"/>
        </w:rPr>
        <w:lastRenderedPageBreak/>
        <w:t>FORMATOS, GUÍAS, REFERENCIAS Y SISTEMAS DE OPERACIÓN</w:t>
      </w:r>
    </w:p>
    <w:p w14:paraId="3F29E594" w14:textId="77777777" w:rsidR="003D318F" w:rsidRPr="00B054E7" w:rsidRDefault="003D318F" w:rsidP="003D318F">
      <w:pPr>
        <w:pStyle w:val="Table"/>
        <w:spacing w:before="0" w:after="0" w:line="276" w:lineRule="auto"/>
        <w:jc w:val="both"/>
        <w:rPr>
          <w:rFonts w:asciiTheme="minorHAnsi" w:hAnsiTheme="minorHAnsi" w:cstheme="minorHAnsi"/>
          <w:color w:val="0D0D0D" w:themeColor="text1" w:themeTint="F2"/>
          <w:lang w:val="es-MX"/>
        </w:rPr>
      </w:pPr>
    </w:p>
    <w:p w14:paraId="45592A85" w14:textId="77777777" w:rsidR="003D318F" w:rsidRPr="00B054E7" w:rsidRDefault="003D318F" w:rsidP="003D318F">
      <w:pPr>
        <w:pStyle w:val="Table"/>
        <w:spacing w:before="0" w:after="0" w:line="276" w:lineRule="auto"/>
        <w:ind w:left="227" w:hanging="227"/>
        <w:jc w:val="both"/>
        <w:rPr>
          <w:rFonts w:asciiTheme="minorHAnsi" w:hAnsiTheme="minorHAnsi" w:cstheme="minorHAnsi"/>
          <w:color w:val="0D0D0D" w:themeColor="text1" w:themeTint="F2"/>
          <w:sz w:val="24"/>
          <w:szCs w:val="24"/>
          <w:u w:val="single"/>
          <w:lang w:val="es-MX"/>
        </w:rPr>
      </w:pPr>
      <w:r w:rsidRPr="00B054E7">
        <w:rPr>
          <w:rFonts w:asciiTheme="minorHAnsi" w:hAnsiTheme="minorHAnsi" w:cstheme="minorHAnsi"/>
          <w:color w:val="0D0D0D" w:themeColor="text1" w:themeTint="F2"/>
          <w:sz w:val="24"/>
          <w:szCs w:val="24"/>
          <w:u w:val="single"/>
          <w:lang w:val="es-MX"/>
        </w:rPr>
        <w:t>Formatos</w:t>
      </w:r>
    </w:p>
    <w:p w14:paraId="08C0FC4C" w14:textId="77777777" w:rsidR="003D318F" w:rsidRPr="00B054E7" w:rsidRDefault="003D318F" w:rsidP="003D318F">
      <w:pPr>
        <w:pStyle w:val="Table"/>
        <w:spacing w:before="0" w:after="0" w:line="276" w:lineRule="auto"/>
        <w:ind w:left="227" w:hanging="227"/>
        <w:jc w:val="both"/>
        <w:rPr>
          <w:rFonts w:asciiTheme="minorHAnsi" w:hAnsiTheme="minorHAnsi" w:cstheme="minorHAnsi"/>
          <w:color w:val="0D0D0D" w:themeColor="text1" w:themeTint="F2"/>
          <w:lang w:val="es-MX"/>
        </w:rPr>
      </w:pPr>
    </w:p>
    <w:p w14:paraId="6E9BAA20" w14:textId="77777777" w:rsidR="003D318F" w:rsidRPr="00B054E7" w:rsidRDefault="003D318F" w:rsidP="000E7FFE">
      <w:pPr>
        <w:pStyle w:val="Table"/>
        <w:numPr>
          <w:ilvl w:val="0"/>
          <w:numId w:val="12"/>
        </w:numPr>
        <w:spacing w:before="0" w:after="0" w:line="276" w:lineRule="auto"/>
        <w:jc w:val="both"/>
        <w:rPr>
          <w:rFonts w:asciiTheme="minorHAnsi" w:hAnsiTheme="minorHAnsi" w:cstheme="minorHAnsi"/>
          <w:color w:val="0D0D0D" w:themeColor="text1" w:themeTint="F2"/>
          <w:lang w:val="es-MX"/>
        </w:rPr>
      </w:pPr>
      <w:r w:rsidRPr="00B054E7">
        <w:rPr>
          <w:rFonts w:asciiTheme="minorHAnsi" w:hAnsiTheme="minorHAnsi" w:cstheme="minorHAnsi"/>
          <w:noProof/>
          <w:color w:val="0D0D0D" w:themeColor="text1" w:themeTint="F2"/>
          <w:lang w:val="es-MX"/>
        </w:rPr>
        <w:t>No aplica.</w:t>
      </w:r>
    </w:p>
    <w:p w14:paraId="64DA8881" w14:textId="77777777" w:rsidR="003D318F" w:rsidRPr="00B054E7" w:rsidRDefault="003D318F" w:rsidP="003D318F">
      <w:pPr>
        <w:pStyle w:val="Table"/>
        <w:spacing w:before="0" w:after="0" w:line="276" w:lineRule="auto"/>
        <w:jc w:val="both"/>
        <w:rPr>
          <w:rFonts w:asciiTheme="minorHAnsi" w:hAnsiTheme="minorHAnsi" w:cstheme="minorHAnsi"/>
          <w:color w:val="0D0D0D" w:themeColor="text1" w:themeTint="F2"/>
          <w:lang w:val="es-MX"/>
        </w:rPr>
      </w:pPr>
    </w:p>
    <w:p w14:paraId="3FC80E17" w14:textId="77777777" w:rsidR="003D318F" w:rsidRPr="00B054E7" w:rsidRDefault="003D318F" w:rsidP="003D318F">
      <w:pPr>
        <w:pStyle w:val="Table"/>
        <w:spacing w:before="0" w:after="0" w:line="276" w:lineRule="auto"/>
        <w:jc w:val="both"/>
        <w:rPr>
          <w:rFonts w:asciiTheme="minorHAnsi" w:hAnsiTheme="minorHAnsi" w:cstheme="minorHAnsi"/>
          <w:color w:val="0D0D0D" w:themeColor="text1" w:themeTint="F2"/>
          <w:sz w:val="24"/>
          <w:szCs w:val="24"/>
          <w:u w:val="single"/>
          <w:lang w:val="es-MX"/>
        </w:rPr>
      </w:pPr>
      <w:r w:rsidRPr="00B054E7">
        <w:rPr>
          <w:rFonts w:asciiTheme="minorHAnsi" w:hAnsiTheme="minorHAnsi" w:cstheme="minorHAnsi"/>
          <w:color w:val="0D0D0D" w:themeColor="text1" w:themeTint="F2"/>
          <w:sz w:val="24"/>
          <w:szCs w:val="24"/>
          <w:u w:val="single"/>
          <w:lang w:val="es-MX"/>
        </w:rPr>
        <w:t>Guías y referencias (Marco Jurídico)</w:t>
      </w:r>
    </w:p>
    <w:p w14:paraId="78D16257" w14:textId="77777777" w:rsidR="003D318F" w:rsidRPr="00B054E7" w:rsidRDefault="003D318F" w:rsidP="003D318F">
      <w:pPr>
        <w:pStyle w:val="Table"/>
        <w:spacing w:before="0" w:after="0" w:line="276" w:lineRule="auto"/>
        <w:jc w:val="both"/>
        <w:rPr>
          <w:rFonts w:asciiTheme="minorHAnsi" w:hAnsiTheme="minorHAnsi" w:cstheme="minorHAnsi"/>
          <w:color w:val="0D0D0D" w:themeColor="text1" w:themeTint="F2"/>
          <w:lang w:val="es-MX"/>
        </w:rPr>
      </w:pPr>
    </w:p>
    <w:p w14:paraId="13B6A995" w14:textId="77777777" w:rsidR="003D318F" w:rsidRPr="00B054E7" w:rsidRDefault="003D318F" w:rsidP="000E7FFE">
      <w:pPr>
        <w:pStyle w:val="Table"/>
        <w:numPr>
          <w:ilvl w:val="0"/>
          <w:numId w:val="13"/>
        </w:numPr>
        <w:spacing w:after="0" w:line="276" w:lineRule="auto"/>
        <w:jc w:val="both"/>
        <w:rPr>
          <w:rFonts w:asciiTheme="minorHAnsi" w:hAnsiTheme="minorHAnsi" w:cstheme="minorHAnsi"/>
          <w:noProof/>
          <w:color w:val="0D0D0D" w:themeColor="text1" w:themeTint="F2"/>
          <w:lang w:val="es-MX"/>
        </w:rPr>
      </w:pPr>
      <w:r w:rsidRPr="00B054E7">
        <w:rPr>
          <w:rFonts w:asciiTheme="minorHAnsi" w:hAnsiTheme="minorHAnsi" w:cstheme="minorHAnsi"/>
          <w:noProof/>
          <w:color w:val="0D0D0D" w:themeColor="text1" w:themeTint="F2"/>
          <w:lang w:val="es-MX"/>
        </w:rPr>
        <w:t>Normativa que se relaciona.</w:t>
      </w:r>
    </w:p>
    <w:p w14:paraId="619463E9" w14:textId="77777777" w:rsidR="003D318F" w:rsidRPr="00B054E7" w:rsidRDefault="003D318F" w:rsidP="000E7FFE">
      <w:pPr>
        <w:pStyle w:val="Table"/>
        <w:numPr>
          <w:ilvl w:val="0"/>
          <w:numId w:val="13"/>
        </w:numPr>
        <w:spacing w:before="0" w:after="0" w:line="276" w:lineRule="auto"/>
        <w:jc w:val="both"/>
        <w:rPr>
          <w:rFonts w:asciiTheme="minorHAnsi" w:hAnsiTheme="minorHAnsi" w:cstheme="minorHAnsi"/>
          <w:color w:val="0D0D0D" w:themeColor="text1" w:themeTint="F2"/>
          <w:lang w:val="es-MX"/>
        </w:rPr>
      </w:pPr>
      <w:r w:rsidRPr="00B054E7">
        <w:rPr>
          <w:rFonts w:asciiTheme="minorHAnsi" w:hAnsiTheme="minorHAnsi" w:cstheme="minorHAnsi"/>
          <w:noProof/>
          <w:color w:val="0D0D0D" w:themeColor="text1" w:themeTint="F2"/>
          <w:lang w:val="es-MX"/>
        </w:rPr>
        <w:t>Acuerdo mediante el cual se aprueban los Lineamientos que establecen el procedimiento para la atención de solicitudes de ampliación del periodo de reserva por parte del Instituto Nacional de Transparencia, Acceso a la Información y Protección de Datos Personales.</w:t>
      </w:r>
    </w:p>
    <w:p w14:paraId="14C9D6FC" w14:textId="77777777" w:rsidR="003D318F" w:rsidRPr="00B054E7" w:rsidRDefault="003D318F" w:rsidP="003D318F">
      <w:pPr>
        <w:pStyle w:val="Table"/>
        <w:spacing w:before="0" w:after="0" w:line="276" w:lineRule="auto"/>
        <w:ind w:left="227" w:hanging="227"/>
        <w:jc w:val="both"/>
        <w:rPr>
          <w:rFonts w:asciiTheme="minorHAnsi" w:hAnsiTheme="minorHAnsi" w:cstheme="minorHAnsi"/>
          <w:color w:val="0D0D0D" w:themeColor="text1" w:themeTint="F2"/>
          <w:lang w:val="es-MX"/>
        </w:rPr>
      </w:pPr>
    </w:p>
    <w:p w14:paraId="7C191B1A" w14:textId="77777777" w:rsidR="003D318F" w:rsidRPr="00B054E7" w:rsidRDefault="003D318F" w:rsidP="003D318F">
      <w:pPr>
        <w:pStyle w:val="Table"/>
        <w:spacing w:before="0" w:after="0" w:line="276" w:lineRule="auto"/>
        <w:jc w:val="both"/>
        <w:rPr>
          <w:rFonts w:asciiTheme="minorHAnsi" w:hAnsiTheme="minorHAnsi" w:cstheme="minorHAnsi"/>
          <w:color w:val="0D0D0D" w:themeColor="text1" w:themeTint="F2"/>
          <w:sz w:val="24"/>
          <w:szCs w:val="24"/>
          <w:u w:val="single"/>
          <w:lang w:val="es-MX"/>
        </w:rPr>
      </w:pPr>
      <w:r w:rsidRPr="00B054E7">
        <w:rPr>
          <w:rFonts w:asciiTheme="minorHAnsi" w:hAnsiTheme="minorHAnsi" w:cstheme="minorHAnsi"/>
          <w:color w:val="0D0D0D" w:themeColor="text1" w:themeTint="F2"/>
          <w:sz w:val="24"/>
          <w:szCs w:val="24"/>
          <w:u w:val="single"/>
          <w:lang w:val="es-MX"/>
        </w:rPr>
        <w:t>Sistemas</w:t>
      </w:r>
    </w:p>
    <w:p w14:paraId="6A31BF6F" w14:textId="77777777" w:rsidR="003D318F" w:rsidRPr="00B054E7" w:rsidRDefault="003D318F" w:rsidP="003D318F">
      <w:pPr>
        <w:pStyle w:val="Table"/>
        <w:spacing w:before="0" w:after="0" w:line="276" w:lineRule="auto"/>
        <w:jc w:val="both"/>
        <w:rPr>
          <w:rFonts w:asciiTheme="minorHAnsi" w:hAnsiTheme="minorHAnsi" w:cstheme="minorHAnsi"/>
          <w:color w:val="0D0D0D" w:themeColor="text1" w:themeTint="F2"/>
          <w:lang w:val="es-MX"/>
        </w:rPr>
      </w:pPr>
    </w:p>
    <w:p w14:paraId="118A036F" w14:textId="45CC8A45" w:rsidR="003D318F" w:rsidRPr="00B054E7" w:rsidRDefault="00B054E7" w:rsidP="000E7FFE">
      <w:pPr>
        <w:pStyle w:val="Table"/>
        <w:numPr>
          <w:ilvl w:val="0"/>
          <w:numId w:val="14"/>
        </w:numPr>
        <w:spacing w:before="0" w:after="0" w:line="276" w:lineRule="auto"/>
        <w:rPr>
          <w:rFonts w:asciiTheme="minorHAnsi" w:hAnsiTheme="minorHAnsi" w:cstheme="minorHAnsi"/>
          <w:color w:val="0D0D0D" w:themeColor="text1" w:themeTint="F2"/>
          <w:lang w:val="es-MX"/>
        </w:rPr>
      </w:pPr>
      <w:r w:rsidRPr="00B054E7">
        <w:rPr>
          <w:rFonts w:asciiTheme="minorHAnsi" w:hAnsiTheme="minorHAnsi" w:cstheme="minorHAnsi"/>
          <w:color w:val="0D0D0D" w:themeColor="text1" w:themeTint="F2"/>
          <w:lang w:val="es-MX"/>
        </w:rPr>
        <w:t>Sistema de Solicitudes de Acceso a la Información</w:t>
      </w:r>
    </w:p>
    <w:p w14:paraId="76B26155" w14:textId="77777777" w:rsidR="003D318F" w:rsidRPr="00B054E7" w:rsidRDefault="003D318F" w:rsidP="003D318F">
      <w:pPr>
        <w:pStyle w:val="Table"/>
        <w:spacing w:before="0" w:after="0" w:line="276" w:lineRule="auto"/>
        <w:rPr>
          <w:rFonts w:asciiTheme="minorHAnsi" w:hAnsiTheme="minorHAnsi" w:cstheme="minorHAnsi"/>
          <w:color w:val="0D0D0D" w:themeColor="text1" w:themeTint="F2"/>
          <w:lang w:val="es-MX"/>
        </w:rPr>
      </w:pPr>
    </w:p>
    <w:p w14:paraId="081D09A3" w14:textId="77777777" w:rsidR="003D318F" w:rsidRPr="00B054E7" w:rsidRDefault="003D318F" w:rsidP="003D318F">
      <w:pPr>
        <w:pStyle w:val="Ttulo1"/>
        <w:spacing w:before="0" w:line="276" w:lineRule="auto"/>
        <w:jc w:val="both"/>
        <w:rPr>
          <w:rFonts w:asciiTheme="minorHAnsi" w:hAnsiTheme="minorHAnsi" w:cstheme="minorHAnsi"/>
          <w:color w:val="0D0D0D" w:themeColor="text1" w:themeTint="F2"/>
          <w:sz w:val="28"/>
          <w:szCs w:val="28"/>
        </w:rPr>
      </w:pPr>
      <w:r w:rsidRPr="00B054E7">
        <w:rPr>
          <w:rFonts w:asciiTheme="minorHAnsi" w:hAnsiTheme="minorHAnsi" w:cstheme="minorHAnsi"/>
          <w:color w:val="0D0D0D" w:themeColor="text1" w:themeTint="F2"/>
          <w:sz w:val="28"/>
          <w:szCs w:val="28"/>
        </w:rPr>
        <w:t>INDICADORES DE GESTIÓN</w:t>
      </w:r>
    </w:p>
    <w:p w14:paraId="5D077473" w14:textId="77777777" w:rsidR="003D318F" w:rsidRPr="00B054E7" w:rsidRDefault="003D318F" w:rsidP="003D318F">
      <w:pPr>
        <w:pStyle w:val="Table"/>
        <w:spacing w:before="0" w:after="0" w:line="276" w:lineRule="auto"/>
        <w:jc w:val="both"/>
        <w:rPr>
          <w:rFonts w:asciiTheme="minorHAnsi" w:hAnsiTheme="minorHAnsi" w:cstheme="minorHAnsi"/>
          <w:color w:val="0D0D0D" w:themeColor="text1" w:themeTint="F2"/>
          <w:lang w:val="es-MX"/>
        </w:rPr>
      </w:pPr>
    </w:p>
    <w:p w14:paraId="020B4F80" w14:textId="7FD6FB5F" w:rsidR="003D318F" w:rsidRPr="00B054E7" w:rsidRDefault="003D318F" w:rsidP="000E7FFE">
      <w:pPr>
        <w:pStyle w:val="Table"/>
        <w:numPr>
          <w:ilvl w:val="0"/>
          <w:numId w:val="15"/>
        </w:numPr>
        <w:spacing w:before="0" w:after="0" w:line="276" w:lineRule="auto"/>
        <w:jc w:val="both"/>
        <w:rPr>
          <w:rFonts w:asciiTheme="minorHAnsi" w:hAnsiTheme="minorHAnsi" w:cstheme="minorHAnsi"/>
          <w:color w:val="0D0D0D" w:themeColor="text1" w:themeTint="F2"/>
          <w:lang w:val="es-MX"/>
        </w:rPr>
      </w:pPr>
      <w:r w:rsidRPr="00B054E7">
        <w:rPr>
          <w:rFonts w:asciiTheme="minorHAnsi" w:hAnsiTheme="minorHAnsi" w:cstheme="minorHAnsi"/>
          <w:noProof/>
          <w:color w:val="0D0D0D" w:themeColor="text1" w:themeTint="F2"/>
          <w:lang w:val="es-MX"/>
        </w:rPr>
        <w:t>Respuestas a solicitudes de Acceso a la información y ARCO</w:t>
      </w:r>
      <w:r w:rsidR="00F54633" w:rsidRPr="00B054E7">
        <w:rPr>
          <w:rFonts w:asciiTheme="minorHAnsi" w:hAnsiTheme="minorHAnsi" w:cstheme="minorHAnsi"/>
          <w:noProof/>
          <w:color w:val="0D0D0D" w:themeColor="text1" w:themeTint="F2"/>
          <w:lang w:val="es-MX"/>
        </w:rPr>
        <w:t>P</w:t>
      </w:r>
      <w:r w:rsidRPr="00B054E7">
        <w:rPr>
          <w:rFonts w:asciiTheme="minorHAnsi" w:hAnsiTheme="minorHAnsi" w:cstheme="minorHAnsi"/>
          <w:noProof/>
          <w:color w:val="0D0D0D" w:themeColor="text1" w:themeTint="F2"/>
          <w:lang w:val="es-MX"/>
        </w:rPr>
        <w:t>.</w:t>
      </w:r>
    </w:p>
    <w:p w14:paraId="06F58E50" w14:textId="77777777" w:rsidR="003D318F" w:rsidRPr="00B054E7" w:rsidRDefault="003D318F" w:rsidP="003D318F">
      <w:pPr>
        <w:pStyle w:val="Table"/>
        <w:spacing w:before="0" w:after="0" w:line="276" w:lineRule="auto"/>
        <w:jc w:val="both"/>
        <w:rPr>
          <w:rFonts w:asciiTheme="minorHAnsi" w:hAnsiTheme="minorHAnsi" w:cstheme="minorHAnsi"/>
          <w:color w:val="0D0D0D" w:themeColor="text1" w:themeTint="F2"/>
          <w:lang w:val="es-MX"/>
        </w:rPr>
      </w:pPr>
    </w:p>
    <w:p w14:paraId="4DAE5DE3" w14:textId="77777777" w:rsidR="003D318F" w:rsidRPr="00B054E7" w:rsidRDefault="003D318F" w:rsidP="003D318F">
      <w:pPr>
        <w:pStyle w:val="Ttulo1"/>
        <w:spacing w:before="0" w:line="276" w:lineRule="auto"/>
        <w:jc w:val="both"/>
        <w:rPr>
          <w:rFonts w:asciiTheme="minorHAnsi" w:hAnsiTheme="minorHAnsi" w:cstheme="minorHAnsi"/>
          <w:color w:val="0D0D0D" w:themeColor="text1" w:themeTint="F2"/>
          <w:sz w:val="28"/>
          <w:szCs w:val="28"/>
        </w:rPr>
      </w:pPr>
      <w:r w:rsidRPr="00B054E7">
        <w:rPr>
          <w:rFonts w:asciiTheme="minorHAnsi" w:hAnsiTheme="minorHAnsi" w:cstheme="minorHAnsi"/>
          <w:color w:val="0D0D0D" w:themeColor="text1" w:themeTint="F2"/>
          <w:sz w:val="28"/>
          <w:szCs w:val="28"/>
        </w:rPr>
        <w:t>GLOSARIO DE TÉRMINOS</w:t>
      </w:r>
    </w:p>
    <w:p w14:paraId="3554AEC3" w14:textId="77777777" w:rsidR="003D318F" w:rsidRPr="00B054E7" w:rsidRDefault="003D318F" w:rsidP="003D318F">
      <w:pPr>
        <w:pStyle w:val="Table"/>
        <w:spacing w:before="0" w:after="0" w:line="276" w:lineRule="auto"/>
        <w:jc w:val="both"/>
        <w:rPr>
          <w:rFonts w:asciiTheme="minorHAnsi" w:hAnsiTheme="minorHAnsi" w:cstheme="minorHAnsi"/>
          <w:color w:val="0D0D0D" w:themeColor="text1" w:themeTint="F2"/>
          <w:lang w:val="es-MX"/>
        </w:rPr>
      </w:pPr>
    </w:p>
    <w:p w14:paraId="0CC1302E" w14:textId="77777777" w:rsidR="003D318F" w:rsidRPr="00B054E7" w:rsidRDefault="003D318F" w:rsidP="000E7FFE">
      <w:pPr>
        <w:pStyle w:val="Prrafodelista"/>
        <w:numPr>
          <w:ilvl w:val="0"/>
          <w:numId w:val="16"/>
        </w:numPr>
        <w:spacing w:after="0" w:line="276" w:lineRule="auto"/>
        <w:jc w:val="both"/>
        <w:rPr>
          <w:rFonts w:eastAsia="Times New Roman" w:cstheme="minorHAnsi"/>
          <w:noProof/>
          <w:color w:val="0D0D0D" w:themeColor="text1" w:themeTint="F2"/>
          <w:sz w:val="20"/>
          <w:szCs w:val="20"/>
          <w:lang w:eastAsia="es-ES"/>
        </w:rPr>
      </w:pPr>
      <w:r w:rsidRPr="00B054E7">
        <w:rPr>
          <w:rFonts w:eastAsia="Times New Roman" w:cstheme="minorHAnsi"/>
          <w:noProof/>
          <w:color w:val="0D0D0D" w:themeColor="text1" w:themeTint="F2"/>
          <w:sz w:val="20"/>
          <w:szCs w:val="20"/>
          <w:lang w:eastAsia="es-ES"/>
        </w:rPr>
        <w:t>DGAJ: Dirección General de Asuntos Jurídicos.</w:t>
      </w:r>
    </w:p>
    <w:p w14:paraId="0DC59D3E" w14:textId="77777777" w:rsidR="003D318F" w:rsidRPr="00B054E7" w:rsidRDefault="003D318F" w:rsidP="000E7FFE">
      <w:pPr>
        <w:pStyle w:val="Prrafodelista"/>
        <w:numPr>
          <w:ilvl w:val="0"/>
          <w:numId w:val="16"/>
        </w:numPr>
        <w:spacing w:after="0" w:line="276" w:lineRule="auto"/>
        <w:jc w:val="both"/>
        <w:rPr>
          <w:rFonts w:eastAsiaTheme="majorEastAsia" w:cstheme="minorHAnsi"/>
          <w:b/>
          <w:bCs/>
          <w:color w:val="0D0D0D" w:themeColor="text1" w:themeTint="F2"/>
          <w:sz w:val="28"/>
          <w:szCs w:val="28"/>
        </w:rPr>
      </w:pPr>
      <w:r w:rsidRPr="00B054E7">
        <w:rPr>
          <w:rFonts w:eastAsia="Times New Roman" w:cstheme="minorHAnsi"/>
          <w:noProof/>
          <w:color w:val="0D0D0D" w:themeColor="text1" w:themeTint="F2"/>
          <w:sz w:val="20"/>
          <w:szCs w:val="20"/>
          <w:lang w:eastAsia="es-ES"/>
        </w:rPr>
        <w:t>PNT: Plataforma Nacional de Transparencia.</w:t>
      </w:r>
    </w:p>
    <w:p w14:paraId="322C00F0" w14:textId="2F4F3C36" w:rsidR="00E621E6" w:rsidRPr="00B054E7" w:rsidRDefault="003D318F" w:rsidP="000E7FFE">
      <w:pPr>
        <w:pStyle w:val="Prrafodelista"/>
        <w:numPr>
          <w:ilvl w:val="0"/>
          <w:numId w:val="16"/>
        </w:numPr>
        <w:spacing w:after="0" w:line="276" w:lineRule="auto"/>
        <w:jc w:val="both"/>
        <w:rPr>
          <w:rFonts w:eastAsiaTheme="majorEastAsia" w:cstheme="minorHAnsi"/>
          <w:b/>
          <w:bCs/>
          <w:color w:val="0D0D0D" w:themeColor="text1" w:themeTint="F2"/>
          <w:sz w:val="28"/>
          <w:szCs w:val="28"/>
        </w:rPr>
      </w:pPr>
      <w:r w:rsidRPr="00B054E7">
        <w:rPr>
          <w:rFonts w:eastAsia="Times New Roman" w:cstheme="minorHAnsi"/>
          <w:noProof/>
          <w:color w:val="0D0D0D" w:themeColor="text1" w:themeTint="F2"/>
          <w:sz w:val="20"/>
          <w:szCs w:val="20"/>
          <w:lang w:eastAsia="es-ES"/>
        </w:rPr>
        <w:t>UT: Unidad de Transparencia.</w:t>
      </w:r>
      <w:r w:rsidR="00E621E6" w:rsidRPr="00B054E7">
        <w:rPr>
          <w:rFonts w:cstheme="minorHAnsi"/>
          <w:color w:val="0D0D0D" w:themeColor="text1" w:themeTint="F2"/>
          <w:sz w:val="28"/>
          <w:szCs w:val="28"/>
        </w:rPr>
        <w:br w:type="page"/>
      </w:r>
    </w:p>
    <w:p w14:paraId="554C0CBA" w14:textId="3810E022" w:rsidR="00B42809" w:rsidRPr="00B054E7" w:rsidRDefault="00B42809" w:rsidP="00B42809">
      <w:pPr>
        <w:pStyle w:val="Ttulo1"/>
        <w:spacing w:before="0" w:line="276" w:lineRule="auto"/>
        <w:jc w:val="both"/>
        <w:rPr>
          <w:rFonts w:asciiTheme="minorHAnsi" w:hAnsiTheme="minorHAnsi" w:cstheme="minorHAnsi"/>
          <w:color w:val="0D0D0D" w:themeColor="text1" w:themeTint="F2"/>
          <w:sz w:val="28"/>
          <w:szCs w:val="28"/>
        </w:rPr>
      </w:pPr>
      <w:r w:rsidRPr="00B054E7">
        <w:rPr>
          <w:rFonts w:asciiTheme="minorHAnsi" w:hAnsiTheme="minorHAnsi" w:cstheme="minorHAnsi"/>
          <w:color w:val="0D0D0D" w:themeColor="text1" w:themeTint="F2"/>
          <w:sz w:val="28"/>
          <w:szCs w:val="28"/>
        </w:rPr>
        <w:lastRenderedPageBreak/>
        <w:t>ELABORACIÓN DE RESPUESTAS DE LA UNIDAD DE TRANSPARENCIA</w:t>
      </w:r>
      <w:bookmarkEnd w:id="63"/>
    </w:p>
    <w:p w14:paraId="66823E59" w14:textId="6E11B9E3" w:rsidR="00B42809" w:rsidRPr="00B054E7" w:rsidRDefault="00B42809" w:rsidP="00B42809">
      <w:pPr>
        <w:rPr>
          <w:rFonts w:cstheme="minorHAnsi"/>
          <w:color w:val="0D0D0D" w:themeColor="text1" w:themeTint="F2"/>
        </w:rPr>
      </w:pPr>
    </w:p>
    <w:p w14:paraId="228F525F" w14:textId="77777777" w:rsidR="00E621E6" w:rsidRPr="00B054E7" w:rsidRDefault="00E621E6" w:rsidP="00E621E6">
      <w:pPr>
        <w:pStyle w:val="Ttulo1"/>
        <w:spacing w:before="0" w:line="276" w:lineRule="auto"/>
        <w:jc w:val="both"/>
        <w:rPr>
          <w:rFonts w:asciiTheme="minorHAnsi" w:hAnsiTheme="minorHAnsi" w:cstheme="minorHAnsi"/>
          <w:color w:val="0D0D0D" w:themeColor="text1" w:themeTint="F2"/>
          <w:sz w:val="28"/>
          <w:szCs w:val="28"/>
        </w:rPr>
      </w:pPr>
      <w:r w:rsidRPr="00B054E7">
        <w:rPr>
          <w:rFonts w:asciiTheme="minorHAnsi" w:hAnsiTheme="minorHAnsi" w:cstheme="minorHAnsi"/>
          <w:color w:val="0D0D0D" w:themeColor="text1" w:themeTint="F2"/>
          <w:sz w:val="28"/>
          <w:szCs w:val="28"/>
        </w:rPr>
        <w:t>OBJETIVO</w:t>
      </w:r>
    </w:p>
    <w:p w14:paraId="6F57C094" w14:textId="77777777" w:rsidR="00E621E6" w:rsidRPr="00B054E7" w:rsidRDefault="00E621E6" w:rsidP="00E621E6">
      <w:pPr>
        <w:pStyle w:val="Table"/>
        <w:spacing w:before="0" w:after="0" w:line="276" w:lineRule="auto"/>
        <w:jc w:val="both"/>
        <w:rPr>
          <w:rFonts w:asciiTheme="minorHAnsi" w:hAnsiTheme="minorHAnsi" w:cstheme="minorHAnsi"/>
          <w:color w:val="0D0D0D" w:themeColor="text1" w:themeTint="F2"/>
          <w:lang w:val="es-MX"/>
        </w:rPr>
      </w:pPr>
    </w:p>
    <w:p w14:paraId="22FCC40C" w14:textId="033CC416" w:rsidR="00E621E6" w:rsidRPr="00B054E7" w:rsidRDefault="00E621E6" w:rsidP="00E621E6">
      <w:pPr>
        <w:pStyle w:val="Table"/>
        <w:spacing w:after="0" w:line="276" w:lineRule="auto"/>
        <w:jc w:val="both"/>
        <w:rPr>
          <w:rFonts w:asciiTheme="minorHAnsi" w:hAnsiTheme="minorHAnsi" w:cstheme="minorHAnsi"/>
          <w:color w:val="0D0D0D" w:themeColor="text1" w:themeTint="F2"/>
          <w:lang w:val="es-MX"/>
        </w:rPr>
      </w:pPr>
      <w:r w:rsidRPr="00B054E7">
        <w:rPr>
          <w:rFonts w:asciiTheme="minorHAnsi" w:hAnsiTheme="minorHAnsi" w:cstheme="minorHAnsi"/>
          <w:color w:val="0D0D0D" w:themeColor="text1" w:themeTint="F2"/>
          <w:lang w:val="es-MX"/>
        </w:rPr>
        <w:t xml:space="preserve">Determinar el proceso de elaboración de respuestas en las que la Unidad de Transparencia funge como </w:t>
      </w:r>
      <w:r w:rsidR="009B533C" w:rsidRPr="00B054E7">
        <w:rPr>
          <w:rFonts w:asciiTheme="minorHAnsi" w:hAnsiTheme="minorHAnsi" w:cstheme="minorHAnsi"/>
          <w:color w:val="0D0D0D" w:themeColor="text1" w:themeTint="F2"/>
          <w:lang w:val="es-MX"/>
        </w:rPr>
        <w:t>el área</w:t>
      </w:r>
      <w:r w:rsidRPr="00B054E7">
        <w:rPr>
          <w:rFonts w:asciiTheme="minorHAnsi" w:hAnsiTheme="minorHAnsi" w:cstheme="minorHAnsi"/>
          <w:color w:val="0D0D0D" w:themeColor="text1" w:themeTint="F2"/>
          <w:lang w:val="es-MX"/>
        </w:rPr>
        <w:t xml:space="preserve"> que brinda atención a la solicitud.</w:t>
      </w:r>
    </w:p>
    <w:p w14:paraId="55F9D720" w14:textId="77777777" w:rsidR="00E621E6" w:rsidRPr="00B054E7" w:rsidRDefault="00E621E6" w:rsidP="00E621E6">
      <w:pPr>
        <w:pStyle w:val="Table"/>
        <w:spacing w:before="0" w:after="0" w:line="276" w:lineRule="auto"/>
        <w:jc w:val="both"/>
        <w:rPr>
          <w:rFonts w:asciiTheme="minorHAnsi" w:hAnsiTheme="minorHAnsi" w:cstheme="minorHAnsi"/>
          <w:color w:val="0D0D0D" w:themeColor="text1" w:themeTint="F2"/>
          <w:lang w:val="es-MX"/>
        </w:rPr>
      </w:pPr>
    </w:p>
    <w:p w14:paraId="6CBECD80" w14:textId="77777777" w:rsidR="00E621E6" w:rsidRPr="00B054E7" w:rsidRDefault="00E621E6" w:rsidP="00E621E6">
      <w:pPr>
        <w:pStyle w:val="Ttulo1"/>
        <w:spacing w:before="0" w:line="276" w:lineRule="auto"/>
        <w:jc w:val="both"/>
        <w:rPr>
          <w:rFonts w:asciiTheme="minorHAnsi" w:hAnsiTheme="minorHAnsi" w:cstheme="minorHAnsi"/>
          <w:color w:val="0D0D0D" w:themeColor="text1" w:themeTint="F2"/>
          <w:sz w:val="28"/>
          <w:szCs w:val="28"/>
        </w:rPr>
      </w:pPr>
      <w:r w:rsidRPr="00B054E7">
        <w:rPr>
          <w:rFonts w:asciiTheme="minorHAnsi" w:hAnsiTheme="minorHAnsi" w:cstheme="minorHAnsi"/>
          <w:color w:val="0D0D0D" w:themeColor="text1" w:themeTint="F2"/>
          <w:sz w:val="28"/>
          <w:szCs w:val="28"/>
        </w:rPr>
        <w:t>ALCANCE</w:t>
      </w:r>
    </w:p>
    <w:p w14:paraId="6EDE9066" w14:textId="77777777" w:rsidR="00E621E6" w:rsidRPr="00B054E7" w:rsidRDefault="00E621E6" w:rsidP="00E621E6">
      <w:pPr>
        <w:pStyle w:val="Table"/>
        <w:spacing w:before="0" w:after="0" w:line="276" w:lineRule="auto"/>
        <w:jc w:val="both"/>
        <w:rPr>
          <w:rFonts w:asciiTheme="minorHAnsi" w:hAnsiTheme="minorHAnsi" w:cstheme="minorHAnsi"/>
          <w:color w:val="0D0D0D" w:themeColor="text1" w:themeTint="F2"/>
          <w:lang w:val="es-MX"/>
        </w:rPr>
      </w:pPr>
    </w:p>
    <w:p w14:paraId="6B567E48" w14:textId="77777777" w:rsidR="00E621E6" w:rsidRPr="00B054E7" w:rsidRDefault="00E621E6" w:rsidP="00E621E6">
      <w:pPr>
        <w:pStyle w:val="Table"/>
        <w:spacing w:before="0" w:after="0" w:line="276" w:lineRule="auto"/>
        <w:jc w:val="both"/>
        <w:rPr>
          <w:rFonts w:asciiTheme="minorHAnsi" w:hAnsiTheme="minorHAnsi" w:cstheme="minorHAnsi"/>
          <w:color w:val="0D0D0D" w:themeColor="text1" w:themeTint="F2"/>
          <w:lang w:val="es-MX"/>
        </w:rPr>
      </w:pPr>
      <w:r w:rsidRPr="00B054E7">
        <w:rPr>
          <w:rFonts w:asciiTheme="minorHAnsi" w:hAnsiTheme="minorHAnsi" w:cstheme="minorHAnsi"/>
          <w:color w:val="0D0D0D" w:themeColor="text1" w:themeTint="F2"/>
          <w:lang w:val="es-MX"/>
        </w:rPr>
        <w:t>El presente procedimiento es aplicable para:</w:t>
      </w:r>
    </w:p>
    <w:p w14:paraId="70377947" w14:textId="77777777" w:rsidR="00E621E6" w:rsidRPr="00B054E7" w:rsidRDefault="00E621E6" w:rsidP="00E621E6">
      <w:pPr>
        <w:pStyle w:val="Table"/>
        <w:spacing w:before="0" w:after="0" w:line="276" w:lineRule="auto"/>
        <w:jc w:val="both"/>
        <w:rPr>
          <w:rFonts w:asciiTheme="minorHAnsi" w:hAnsiTheme="minorHAnsi" w:cstheme="minorHAnsi"/>
          <w:color w:val="0D0D0D" w:themeColor="text1" w:themeTint="F2"/>
          <w:lang w:val="es-MX"/>
        </w:rPr>
      </w:pPr>
    </w:p>
    <w:p w14:paraId="1B349301" w14:textId="614A2BAA" w:rsidR="00E621E6" w:rsidRPr="00B054E7" w:rsidRDefault="00E621E6" w:rsidP="000E7FFE">
      <w:pPr>
        <w:pStyle w:val="Prrafodelista"/>
        <w:numPr>
          <w:ilvl w:val="0"/>
          <w:numId w:val="26"/>
        </w:numPr>
        <w:spacing w:after="0" w:line="276" w:lineRule="auto"/>
        <w:jc w:val="both"/>
        <w:rPr>
          <w:rFonts w:eastAsia="Times New Roman" w:cstheme="minorHAnsi"/>
          <w:noProof/>
          <w:color w:val="0D0D0D" w:themeColor="text1" w:themeTint="F2"/>
          <w:sz w:val="20"/>
          <w:szCs w:val="20"/>
          <w:lang w:eastAsia="es-ES"/>
        </w:rPr>
      </w:pPr>
      <w:r w:rsidRPr="00B054E7">
        <w:rPr>
          <w:rFonts w:eastAsia="Times New Roman" w:cstheme="minorHAnsi"/>
          <w:noProof/>
          <w:color w:val="0D0D0D" w:themeColor="text1" w:themeTint="F2"/>
          <w:sz w:val="20"/>
          <w:szCs w:val="20"/>
          <w:lang w:eastAsia="es-ES"/>
        </w:rPr>
        <w:t>Dirección General de Asuntos Jurídicos</w:t>
      </w:r>
      <w:r w:rsidR="00623E93" w:rsidRPr="00B054E7">
        <w:rPr>
          <w:rFonts w:eastAsia="Times New Roman" w:cstheme="minorHAnsi"/>
          <w:noProof/>
          <w:color w:val="0D0D0D" w:themeColor="text1" w:themeTint="F2"/>
          <w:sz w:val="20"/>
          <w:szCs w:val="20"/>
          <w:lang w:eastAsia="es-ES"/>
        </w:rPr>
        <w:t>, y</w:t>
      </w:r>
    </w:p>
    <w:p w14:paraId="4AF84ABB" w14:textId="77777777" w:rsidR="00E621E6" w:rsidRPr="00B054E7" w:rsidRDefault="00E621E6" w:rsidP="000E7FFE">
      <w:pPr>
        <w:pStyle w:val="Prrafodelista"/>
        <w:numPr>
          <w:ilvl w:val="0"/>
          <w:numId w:val="26"/>
        </w:numPr>
        <w:spacing w:after="0" w:line="276" w:lineRule="auto"/>
        <w:jc w:val="both"/>
        <w:rPr>
          <w:rFonts w:eastAsia="Times New Roman" w:cstheme="minorHAnsi"/>
          <w:noProof/>
          <w:color w:val="0D0D0D" w:themeColor="text1" w:themeTint="F2"/>
          <w:sz w:val="20"/>
          <w:szCs w:val="20"/>
          <w:lang w:eastAsia="es-ES"/>
        </w:rPr>
      </w:pPr>
      <w:r w:rsidRPr="00B054E7">
        <w:rPr>
          <w:rFonts w:eastAsia="Times New Roman" w:cstheme="minorHAnsi"/>
          <w:noProof/>
          <w:color w:val="0D0D0D" w:themeColor="text1" w:themeTint="F2"/>
          <w:sz w:val="20"/>
          <w:szCs w:val="20"/>
          <w:lang w:eastAsia="es-ES"/>
        </w:rPr>
        <w:t>Unidad de Transparencia.</w:t>
      </w:r>
    </w:p>
    <w:p w14:paraId="3257B8B5" w14:textId="77777777" w:rsidR="00E621E6" w:rsidRPr="00B054E7" w:rsidRDefault="00E621E6" w:rsidP="00E621E6">
      <w:pPr>
        <w:spacing w:after="0" w:line="276" w:lineRule="auto"/>
        <w:jc w:val="both"/>
        <w:rPr>
          <w:rFonts w:cstheme="minorHAnsi"/>
          <w:bCs/>
          <w:color w:val="0D0D0D" w:themeColor="text1" w:themeTint="F2"/>
          <w:sz w:val="20"/>
          <w:szCs w:val="20"/>
        </w:rPr>
      </w:pPr>
    </w:p>
    <w:p w14:paraId="6A55CA3F" w14:textId="77777777" w:rsidR="00E621E6" w:rsidRPr="00B054E7" w:rsidRDefault="00E621E6" w:rsidP="00E621E6">
      <w:pPr>
        <w:pStyle w:val="Ttulo1"/>
        <w:spacing w:before="0" w:line="276" w:lineRule="auto"/>
        <w:jc w:val="both"/>
        <w:rPr>
          <w:rFonts w:asciiTheme="minorHAnsi" w:hAnsiTheme="minorHAnsi" w:cstheme="minorHAnsi"/>
          <w:color w:val="0D0D0D" w:themeColor="text1" w:themeTint="F2"/>
          <w:sz w:val="28"/>
          <w:szCs w:val="28"/>
        </w:rPr>
      </w:pPr>
      <w:r w:rsidRPr="00B054E7">
        <w:rPr>
          <w:rFonts w:asciiTheme="minorHAnsi" w:hAnsiTheme="minorHAnsi" w:cstheme="minorHAnsi"/>
          <w:color w:val="0D0D0D" w:themeColor="text1" w:themeTint="F2"/>
          <w:sz w:val="28"/>
          <w:szCs w:val="28"/>
        </w:rPr>
        <w:t>POLÍTICAS DE OPERACIÓN</w:t>
      </w:r>
    </w:p>
    <w:p w14:paraId="783CD290" w14:textId="77777777" w:rsidR="00E621E6" w:rsidRPr="00B054E7" w:rsidRDefault="00E621E6" w:rsidP="00E621E6">
      <w:pPr>
        <w:pStyle w:val="Table"/>
        <w:spacing w:before="0" w:after="0" w:line="276" w:lineRule="auto"/>
        <w:jc w:val="both"/>
        <w:rPr>
          <w:rFonts w:asciiTheme="minorHAnsi" w:hAnsiTheme="minorHAnsi" w:cstheme="minorHAnsi"/>
          <w:color w:val="0D0D0D" w:themeColor="text1" w:themeTint="F2"/>
          <w:lang w:val="es-MX"/>
        </w:rPr>
      </w:pPr>
    </w:p>
    <w:p w14:paraId="14D74C1B" w14:textId="73BE4016" w:rsidR="00E621E6" w:rsidRPr="00B054E7" w:rsidRDefault="00E621E6" w:rsidP="00E621E6">
      <w:pPr>
        <w:jc w:val="both"/>
        <w:rPr>
          <w:rFonts w:cstheme="minorHAnsi"/>
          <w:color w:val="0D0D0D" w:themeColor="text1" w:themeTint="F2"/>
        </w:rPr>
      </w:pPr>
      <w:r w:rsidRPr="00B054E7">
        <w:rPr>
          <w:rFonts w:cstheme="minorHAnsi"/>
          <w:noProof/>
          <w:color w:val="0D0D0D" w:themeColor="text1" w:themeTint="F2"/>
        </w:rPr>
        <w:t xml:space="preserve">Las actividades mencionadas en el siguiente procedimiento se deben realizar conforme a lo establecido </w:t>
      </w:r>
      <w:r w:rsidR="00623E93" w:rsidRPr="00B054E7">
        <w:rPr>
          <w:rFonts w:cstheme="minorHAnsi"/>
          <w:noProof/>
          <w:color w:val="0D0D0D" w:themeColor="text1" w:themeTint="F2"/>
        </w:rPr>
        <w:t xml:space="preserve">en el </w:t>
      </w:r>
      <w:r w:rsidRPr="00B054E7">
        <w:rPr>
          <w:rFonts w:cstheme="minorHAnsi"/>
          <w:noProof/>
          <w:color w:val="0D0D0D" w:themeColor="text1" w:themeTint="F2"/>
        </w:rPr>
        <w:t>Estatuto Orgánico del Instituto Nacional de Transparencia, Acceso a la Información y Protección de Datos Personales.</w:t>
      </w:r>
    </w:p>
    <w:p w14:paraId="7D6BB79F" w14:textId="77777777" w:rsidR="00381843" w:rsidRDefault="00381843" w:rsidP="00B42809">
      <w:pPr>
        <w:pStyle w:val="Ttulo1"/>
        <w:spacing w:before="0" w:line="276" w:lineRule="auto"/>
        <w:jc w:val="both"/>
        <w:rPr>
          <w:rFonts w:asciiTheme="minorHAnsi" w:hAnsiTheme="minorHAnsi" w:cstheme="minorHAnsi"/>
          <w:color w:val="0D0D0D" w:themeColor="text1" w:themeTint="F2"/>
          <w:sz w:val="28"/>
          <w:szCs w:val="28"/>
        </w:rPr>
      </w:pPr>
      <w:bookmarkStart w:id="64" w:name="_Toc175309830"/>
    </w:p>
    <w:p w14:paraId="76E5B33C" w14:textId="77777777" w:rsidR="00381843" w:rsidRDefault="00381843" w:rsidP="00B42809">
      <w:pPr>
        <w:pStyle w:val="Ttulo1"/>
        <w:spacing w:before="0" w:line="276" w:lineRule="auto"/>
        <w:jc w:val="both"/>
        <w:rPr>
          <w:rFonts w:asciiTheme="minorHAnsi" w:hAnsiTheme="minorHAnsi" w:cstheme="minorHAnsi"/>
          <w:color w:val="0D0D0D" w:themeColor="text1" w:themeTint="F2"/>
          <w:sz w:val="28"/>
          <w:szCs w:val="28"/>
        </w:rPr>
      </w:pPr>
    </w:p>
    <w:p w14:paraId="30085C4D" w14:textId="77777777" w:rsidR="00381843" w:rsidRDefault="00381843" w:rsidP="00B42809">
      <w:pPr>
        <w:pStyle w:val="Ttulo1"/>
        <w:spacing w:before="0" w:line="276" w:lineRule="auto"/>
        <w:jc w:val="both"/>
        <w:rPr>
          <w:rFonts w:asciiTheme="minorHAnsi" w:hAnsiTheme="minorHAnsi" w:cstheme="minorHAnsi"/>
          <w:color w:val="0D0D0D" w:themeColor="text1" w:themeTint="F2"/>
          <w:sz w:val="28"/>
          <w:szCs w:val="28"/>
        </w:rPr>
      </w:pPr>
    </w:p>
    <w:p w14:paraId="156A7070" w14:textId="77777777" w:rsidR="00381843" w:rsidRDefault="00381843" w:rsidP="00B42809">
      <w:pPr>
        <w:pStyle w:val="Ttulo1"/>
        <w:spacing w:before="0" w:line="276" w:lineRule="auto"/>
        <w:jc w:val="both"/>
        <w:rPr>
          <w:rFonts w:asciiTheme="minorHAnsi" w:hAnsiTheme="minorHAnsi" w:cstheme="minorHAnsi"/>
          <w:color w:val="0D0D0D" w:themeColor="text1" w:themeTint="F2"/>
          <w:sz w:val="28"/>
          <w:szCs w:val="28"/>
        </w:rPr>
      </w:pPr>
    </w:p>
    <w:p w14:paraId="4EAEC82C" w14:textId="77777777" w:rsidR="00381843" w:rsidRDefault="00381843" w:rsidP="00B42809">
      <w:pPr>
        <w:pStyle w:val="Ttulo1"/>
        <w:spacing w:before="0" w:line="276" w:lineRule="auto"/>
        <w:jc w:val="both"/>
        <w:rPr>
          <w:rFonts w:asciiTheme="minorHAnsi" w:hAnsiTheme="minorHAnsi" w:cstheme="minorHAnsi"/>
          <w:color w:val="0D0D0D" w:themeColor="text1" w:themeTint="F2"/>
          <w:sz w:val="28"/>
          <w:szCs w:val="28"/>
        </w:rPr>
      </w:pPr>
    </w:p>
    <w:p w14:paraId="5FB704DD" w14:textId="77777777" w:rsidR="00381843" w:rsidRDefault="00381843" w:rsidP="00B42809">
      <w:pPr>
        <w:pStyle w:val="Ttulo1"/>
        <w:spacing w:before="0" w:line="276" w:lineRule="auto"/>
        <w:jc w:val="both"/>
        <w:rPr>
          <w:rFonts w:asciiTheme="minorHAnsi" w:hAnsiTheme="minorHAnsi" w:cstheme="minorHAnsi"/>
          <w:color w:val="0D0D0D" w:themeColor="text1" w:themeTint="F2"/>
          <w:sz w:val="28"/>
          <w:szCs w:val="28"/>
        </w:rPr>
      </w:pPr>
    </w:p>
    <w:p w14:paraId="0E60379E" w14:textId="77777777" w:rsidR="00381843" w:rsidRDefault="00381843" w:rsidP="00B42809">
      <w:pPr>
        <w:pStyle w:val="Ttulo1"/>
        <w:spacing w:before="0" w:line="276" w:lineRule="auto"/>
        <w:jc w:val="both"/>
        <w:rPr>
          <w:rFonts w:asciiTheme="minorHAnsi" w:hAnsiTheme="minorHAnsi" w:cstheme="minorHAnsi"/>
          <w:color w:val="0D0D0D" w:themeColor="text1" w:themeTint="F2"/>
          <w:sz w:val="28"/>
          <w:szCs w:val="28"/>
        </w:rPr>
      </w:pPr>
    </w:p>
    <w:p w14:paraId="3C326ADD" w14:textId="77777777" w:rsidR="00381843" w:rsidRDefault="00381843" w:rsidP="00B42809">
      <w:pPr>
        <w:pStyle w:val="Ttulo1"/>
        <w:spacing w:before="0" w:line="276" w:lineRule="auto"/>
        <w:jc w:val="both"/>
        <w:rPr>
          <w:rFonts w:asciiTheme="minorHAnsi" w:hAnsiTheme="minorHAnsi" w:cstheme="minorHAnsi"/>
          <w:color w:val="0D0D0D" w:themeColor="text1" w:themeTint="F2"/>
          <w:sz w:val="28"/>
          <w:szCs w:val="28"/>
        </w:rPr>
      </w:pPr>
    </w:p>
    <w:p w14:paraId="5C32F469" w14:textId="77777777" w:rsidR="00381843" w:rsidRDefault="00381843" w:rsidP="00B42809">
      <w:pPr>
        <w:pStyle w:val="Ttulo1"/>
        <w:spacing w:before="0" w:line="276" w:lineRule="auto"/>
        <w:jc w:val="both"/>
        <w:rPr>
          <w:rFonts w:asciiTheme="minorHAnsi" w:hAnsiTheme="minorHAnsi" w:cstheme="minorHAnsi"/>
          <w:color w:val="0D0D0D" w:themeColor="text1" w:themeTint="F2"/>
          <w:sz w:val="28"/>
          <w:szCs w:val="28"/>
        </w:rPr>
      </w:pPr>
    </w:p>
    <w:p w14:paraId="5095D2AF" w14:textId="7EEBB2B9" w:rsidR="00381843" w:rsidRDefault="00381843" w:rsidP="00B42809">
      <w:pPr>
        <w:pStyle w:val="Ttulo1"/>
        <w:spacing w:before="0" w:line="276" w:lineRule="auto"/>
        <w:jc w:val="both"/>
        <w:rPr>
          <w:rFonts w:asciiTheme="minorHAnsi" w:hAnsiTheme="minorHAnsi" w:cstheme="minorHAnsi"/>
          <w:color w:val="0D0D0D" w:themeColor="text1" w:themeTint="F2"/>
          <w:sz w:val="28"/>
          <w:szCs w:val="28"/>
        </w:rPr>
      </w:pPr>
    </w:p>
    <w:p w14:paraId="333466C8" w14:textId="77777777" w:rsidR="00381843" w:rsidRPr="00381843" w:rsidRDefault="00381843" w:rsidP="00381843"/>
    <w:p w14:paraId="553F7801" w14:textId="77777777" w:rsidR="00381843" w:rsidRDefault="00381843" w:rsidP="00B42809">
      <w:pPr>
        <w:pStyle w:val="Ttulo1"/>
        <w:spacing w:before="0" w:line="276" w:lineRule="auto"/>
        <w:jc w:val="both"/>
        <w:rPr>
          <w:rFonts w:asciiTheme="minorHAnsi" w:hAnsiTheme="minorHAnsi" w:cstheme="minorHAnsi"/>
          <w:color w:val="0D0D0D" w:themeColor="text1" w:themeTint="F2"/>
          <w:sz w:val="28"/>
          <w:szCs w:val="28"/>
        </w:rPr>
      </w:pPr>
    </w:p>
    <w:p w14:paraId="7AE56E62" w14:textId="1EC0606A" w:rsidR="00B42809" w:rsidRPr="00B054E7" w:rsidRDefault="00B42809" w:rsidP="00B42809">
      <w:pPr>
        <w:pStyle w:val="Ttulo1"/>
        <w:spacing w:before="0" w:line="276" w:lineRule="auto"/>
        <w:jc w:val="both"/>
        <w:rPr>
          <w:rFonts w:asciiTheme="minorHAnsi" w:hAnsiTheme="minorHAnsi" w:cstheme="minorHAnsi"/>
          <w:color w:val="0D0D0D" w:themeColor="text1" w:themeTint="F2"/>
          <w:sz w:val="28"/>
          <w:szCs w:val="28"/>
        </w:rPr>
      </w:pPr>
      <w:r w:rsidRPr="00B054E7">
        <w:rPr>
          <w:rFonts w:asciiTheme="minorHAnsi" w:hAnsiTheme="minorHAnsi" w:cstheme="minorHAnsi"/>
          <w:color w:val="0D0D0D" w:themeColor="text1" w:themeTint="F2"/>
          <w:sz w:val="28"/>
          <w:szCs w:val="28"/>
        </w:rPr>
        <w:t>DIAGRAMA DE FLUJO</w:t>
      </w:r>
      <w:bookmarkEnd w:id="64"/>
    </w:p>
    <w:p w14:paraId="391522D1" w14:textId="1BA25C96" w:rsidR="00B42809" w:rsidRDefault="00222C75" w:rsidP="00B42809">
      <w:pPr>
        <w:rPr>
          <w:rFonts w:cstheme="minorHAnsi"/>
          <w:noProof/>
          <w:color w:val="0D0D0D" w:themeColor="text1" w:themeTint="F2"/>
        </w:rPr>
      </w:pPr>
      <w:r>
        <w:rPr>
          <w:rFonts w:cstheme="minorHAnsi"/>
          <w:noProof/>
          <w:color w:val="0D0D0D" w:themeColor="text1" w:themeTint="F2"/>
        </w:rPr>
        <w:drawing>
          <wp:inline distT="0" distB="0" distL="0" distR="0" wp14:anchorId="3EC6A4E8" wp14:editId="0B259E0B">
            <wp:extent cx="5612130" cy="5461000"/>
            <wp:effectExtent l="0" t="0" r="7620" b="635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n 11"/>
                    <pic:cNvPicPr/>
                  </pic:nvPicPr>
                  <pic:blipFill>
                    <a:blip r:embed="rId11">
                      <a:extLst>
                        <a:ext uri="{28A0092B-C50C-407E-A947-70E740481C1C}">
                          <a14:useLocalDpi xmlns:a14="http://schemas.microsoft.com/office/drawing/2010/main" val="0"/>
                        </a:ext>
                      </a:extLst>
                    </a:blip>
                    <a:stretch>
                      <a:fillRect/>
                    </a:stretch>
                  </pic:blipFill>
                  <pic:spPr>
                    <a:xfrm>
                      <a:off x="0" y="0"/>
                      <a:ext cx="5612130" cy="5461000"/>
                    </a:xfrm>
                    <a:prstGeom prst="rect">
                      <a:avLst/>
                    </a:prstGeom>
                  </pic:spPr>
                </pic:pic>
              </a:graphicData>
            </a:graphic>
          </wp:inline>
        </w:drawing>
      </w:r>
    </w:p>
    <w:p w14:paraId="2A88A712" w14:textId="288D87FC" w:rsidR="00381843" w:rsidRDefault="00381843" w:rsidP="00B42809">
      <w:pPr>
        <w:rPr>
          <w:rFonts w:cstheme="minorHAnsi"/>
          <w:noProof/>
          <w:color w:val="0D0D0D" w:themeColor="text1" w:themeTint="F2"/>
        </w:rPr>
      </w:pPr>
    </w:p>
    <w:p w14:paraId="58A68911" w14:textId="07E525B3" w:rsidR="00381843" w:rsidRDefault="00381843" w:rsidP="00B42809">
      <w:pPr>
        <w:rPr>
          <w:rFonts w:cstheme="minorHAnsi"/>
          <w:noProof/>
          <w:color w:val="0D0D0D" w:themeColor="text1" w:themeTint="F2"/>
        </w:rPr>
      </w:pPr>
    </w:p>
    <w:p w14:paraId="7CE3F34E" w14:textId="4FF9E8C7" w:rsidR="00381843" w:rsidRDefault="00381843" w:rsidP="00B42809">
      <w:pPr>
        <w:rPr>
          <w:rFonts w:cstheme="minorHAnsi"/>
          <w:noProof/>
          <w:color w:val="0D0D0D" w:themeColor="text1" w:themeTint="F2"/>
        </w:rPr>
      </w:pPr>
    </w:p>
    <w:p w14:paraId="53AB5452" w14:textId="77777777" w:rsidR="00381843" w:rsidRPr="00B054E7" w:rsidRDefault="00381843" w:rsidP="00B42809">
      <w:pPr>
        <w:rPr>
          <w:rFonts w:cstheme="minorHAnsi"/>
          <w:color w:val="0D0D0D" w:themeColor="text1" w:themeTint="F2"/>
        </w:rPr>
      </w:pPr>
    </w:p>
    <w:p w14:paraId="3E7D139C" w14:textId="3DA45494" w:rsidR="00B42809" w:rsidRPr="00A73185" w:rsidRDefault="00B42809" w:rsidP="00A73185">
      <w:pPr>
        <w:pStyle w:val="Ttulo1"/>
        <w:spacing w:before="0" w:line="276" w:lineRule="auto"/>
        <w:jc w:val="both"/>
        <w:rPr>
          <w:rFonts w:asciiTheme="minorHAnsi" w:hAnsiTheme="minorHAnsi" w:cstheme="minorHAnsi"/>
          <w:color w:val="0D0D0D" w:themeColor="text1" w:themeTint="F2"/>
          <w:sz w:val="28"/>
          <w:szCs w:val="28"/>
        </w:rPr>
      </w:pPr>
      <w:bookmarkStart w:id="65" w:name="_Toc175309831"/>
      <w:r w:rsidRPr="00B054E7">
        <w:rPr>
          <w:rFonts w:asciiTheme="minorHAnsi" w:hAnsiTheme="minorHAnsi" w:cstheme="minorHAnsi"/>
          <w:color w:val="0D0D0D" w:themeColor="text1" w:themeTint="F2"/>
          <w:sz w:val="28"/>
          <w:szCs w:val="28"/>
        </w:rPr>
        <w:lastRenderedPageBreak/>
        <w:t>DESCRIPCIÓN DE PROCEDIMIENTO</w:t>
      </w:r>
      <w:bookmarkEnd w:id="65"/>
    </w:p>
    <w:tbl>
      <w:tblPr>
        <w:tblStyle w:val="Tablaconcuadrcula"/>
        <w:tblpPr w:leftFromText="141" w:rightFromText="141" w:vertAnchor="text" w:horzAnchor="margin" w:tblpY="148"/>
        <w:tblW w:w="8828" w:type="dxa"/>
        <w:tblLook w:val="04A0" w:firstRow="1" w:lastRow="0" w:firstColumn="1" w:lastColumn="0" w:noHBand="0" w:noVBand="1"/>
      </w:tblPr>
      <w:tblGrid>
        <w:gridCol w:w="562"/>
        <w:gridCol w:w="3113"/>
        <w:gridCol w:w="3215"/>
        <w:gridCol w:w="1938"/>
      </w:tblGrid>
      <w:tr w:rsidR="000C03E7" w:rsidRPr="00B054E7" w14:paraId="34157D98" w14:textId="77777777" w:rsidTr="001738CB">
        <w:trPr>
          <w:tblHeader/>
        </w:trPr>
        <w:tc>
          <w:tcPr>
            <w:tcW w:w="8828" w:type="dxa"/>
            <w:gridSpan w:val="4"/>
          </w:tcPr>
          <w:p w14:paraId="2F539204" w14:textId="2E8ACB64" w:rsidR="00A9666C" w:rsidRPr="00B054E7" w:rsidRDefault="00C41AAD" w:rsidP="00A9666C">
            <w:pPr>
              <w:tabs>
                <w:tab w:val="left" w:pos="6400"/>
              </w:tabs>
              <w:rPr>
                <w:rFonts w:cstheme="minorHAnsi"/>
                <w:b/>
                <w:bCs/>
                <w:color w:val="0D0D0D" w:themeColor="text1" w:themeTint="F2"/>
                <w:sz w:val="20"/>
                <w:szCs w:val="20"/>
              </w:rPr>
            </w:pPr>
            <w:r w:rsidRPr="00B054E7">
              <w:rPr>
                <w:rFonts w:cstheme="minorHAnsi"/>
                <w:b/>
                <w:bCs/>
                <w:color w:val="0D0D0D" w:themeColor="text1" w:themeTint="F2"/>
                <w:sz w:val="20"/>
                <w:szCs w:val="20"/>
              </w:rPr>
              <w:t>ELABORACIÓN DE RESPUESTAS DE LA UNIDAD DE TRANSPARENCIA</w:t>
            </w:r>
          </w:p>
        </w:tc>
      </w:tr>
      <w:tr w:rsidR="000C03E7" w:rsidRPr="00B054E7" w14:paraId="10A7AB5C" w14:textId="77777777" w:rsidTr="00A9666C">
        <w:trPr>
          <w:tblHeader/>
        </w:trPr>
        <w:tc>
          <w:tcPr>
            <w:tcW w:w="562" w:type="dxa"/>
            <w:vAlign w:val="center"/>
          </w:tcPr>
          <w:p w14:paraId="4333576E" w14:textId="002DB84F" w:rsidR="00FA1CA5" w:rsidRPr="00B054E7" w:rsidRDefault="00FA1CA5" w:rsidP="00A9666C">
            <w:pPr>
              <w:tabs>
                <w:tab w:val="left" w:pos="6400"/>
              </w:tabs>
              <w:jc w:val="center"/>
              <w:rPr>
                <w:rFonts w:cstheme="minorHAnsi"/>
                <w:b/>
                <w:bCs/>
                <w:color w:val="0D0D0D" w:themeColor="text1" w:themeTint="F2"/>
                <w:sz w:val="20"/>
                <w:szCs w:val="20"/>
              </w:rPr>
            </w:pPr>
            <w:r w:rsidRPr="00B054E7">
              <w:rPr>
                <w:rFonts w:cstheme="minorHAnsi"/>
                <w:b/>
                <w:bCs/>
                <w:color w:val="0D0D0D" w:themeColor="text1" w:themeTint="F2"/>
                <w:sz w:val="20"/>
                <w:szCs w:val="20"/>
              </w:rPr>
              <w:t>No.</w:t>
            </w:r>
          </w:p>
        </w:tc>
        <w:tc>
          <w:tcPr>
            <w:tcW w:w="3113" w:type="dxa"/>
            <w:vAlign w:val="center"/>
          </w:tcPr>
          <w:p w14:paraId="41C32E05" w14:textId="47CED9A3" w:rsidR="00FA1CA5" w:rsidRPr="00B054E7" w:rsidRDefault="00FA1CA5" w:rsidP="00A9666C">
            <w:pPr>
              <w:tabs>
                <w:tab w:val="left" w:pos="6400"/>
              </w:tabs>
              <w:jc w:val="center"/>
              <w:rPr>
                <w:rFonts w:cstheme="minorHAnsi"/>
                <w:b/>
                <w:bCs/>
                <w:color w:val="0D0D0D" w:themeColor="text1" w:themeTint="F2"/>
                <w:sz w:val="20"/>
                <w:szCs w:val="20"/>
              </w:rPr>
            </w:pPr>
            <w:r w:rsidRPr="00B054E7">
              <w:rPr>
                <w:rFonts w:cstheme="minorHAnsi"/>
                <w:b/>
                <w:bCs/>
                <w:color w:val="0D0D0D" w:themeColor="text1" w:themeTint="F2"/>
                <w:sz w:val="20"/>
                <w:szCs w:val="20"/>
              </w:rPr>
              <w:t>Responsable</w:t>
            </w:r>
          </w:p>
        </w:tc>
        <w:tc>
          <w:tcPr>
            <w:tcW w:w="3215" w:type="dxa"/>
            <w:vAlign w:val="center"/>
          </w:tcPr>
          <w:p w14:paraId="00359AE4" w14:textId="73963731" w:rsidR="00FA1CA5" w:rsidRPr="00B054E7" w:rsidRDefault="00FA1CA5" w:rsidP="00A9666C">
            <w:pPr>
              <w:tabs>
                <w:tab w:val="left" w:pos="6400"/>
              </w:tabs>
              <w:jc w:val="center"/>
              <w:rPr>
                <w:rFonts w:cstheme="minorHAnsi"/>
                <w:b/>
                <w:bCs/>
                <w:color w:val="0D0D0D" w:themeColor="text1" w:themeTint="F2"/>
                <w:sz w:val="20"/>
                <w:szCs w:val="20"/>
              </w:rPr>
            </w:pPr>
            <w:r w:rsidRPr="00B054E7">
              <w:rPr>
                <w:rFonts w:cstheme="minorHAnsi"/>
                <w:b/>
                <w:bCs/>
                <w:color w:val="0D0D0D" w:themeColor="text1" w:themeTint="F2"/>
                <w:sz w:val="20"/>
                <w:szCs w:val="20"/>
              </w:rPr>
              <w:t xml:space="preserve">Descripción </w:t>
            </w:r>
            <w:r w:rsidR="00D9312C" w:rsidRPr="00B054E7">
              <w:rPr>
                <w:rFonts w:cstheme="minorHAnsi"/>
                <w:b/>
                <w:bCs/>
                <w:color w:val="0D0D0D" w:themeColor="text1" w:themeTint="F2"/>
                <w:sz w:val="20"/>
                <w:szCs w:val="20"/>
              </w:rPr>
              <w:t xml:space="preserve">de las </w:t>
            </w:r>
            <w:r w:rsidRPr="00B054E7">
              <w:rPr>
                <w:rFonts w:cstheme="minorHAnsi"/>
                <w:b/>
                <w:bCs/>
                <w:color w:val="0D0D0D" w:themeColor="text1" w:themeTint="F2"/>
                <w:sz w:val="20"/>
                <w:szCs w:val="20"/>
              </w:rPr>
              <w:t>Actividad</w:t>
            </w:r>
            <w:r w:rsidR="00D9312C" w:rsidRPr="00B054E7">
              <w:rPr>
                <w:rFonts w:cstheme="minorHAnsi"/>
                <w:b/>
                <w:bCs/>
                <w:color w:val="0D0D0D" w:themeColor="text1" w:themeTint="F2"/>
                <w:sz w:val="20"/>
                <w:szCs w:val="20"/>
              </w:rPr>
              <w:t>es</w:t>
            </w:r>
          </w:p>
        </w:tc>
        <w:tc>
          <w:tcPr>
            <w:tcW w:w="1938" w:type="dxa"/>
          </w:tcPr>
          <w:p w14:paraId="2383C19F" w14:textId="77777777" w:rsidR="00FA1CA5" w:rsidRPr="00B054E7" w:rsidRDefault="00FA1CA5" w:rsidP="00FA1CA5">
            <w:pPr>
              <w:tabs>
                <w:tab w:val="left" w:pos="6400"/>
              </w:tabs>
              <w:jc w:val="center"/>
              <w:rPr>
                <w:rFonts w:cstheme="minorHAnsi"/>
                <w:b/>
                <w:bCs/>
                <w:color w:val="0D0D0D" w:themeColor="text1" w:themeTint="F2"/>
                <w:sz w:val="20"/>
                <w:szCs w:val="20"/>
              </w:rPr>
            </w:pPr>
            <w:r w:rsidRPr="00B054E7">
              <w:rPr>
                <w:rFonts w:cstheme="minorHAnsi"/>
                <w:b/>
                <w:bCs/>
                <w:color w:val="0D0D0D" w:themeColor="text1" w:themeTint="F2"/>
                <w:sz w:val="20"/>
                <w:szCs w:val="20"/>
              </w:rPr>
              <w:t>Método o Herramienta</w:t>
            </w:r>
          </w:p>
        </w:tc>
      </w:tr>
      <w:tr w:rsidR="000C03E7" w:rsidRPr="00B054E7" w14:paraId="690BD496" w14:textId="77777777" w:rsidTr="00FA1CA5">
        <w:tc>
          <w:tcPr>
            <w:tcW w:w="562" w:type="dxa"/>
          </w:tcPr>
          <w:p w14:paraId="13681870" w14:textId="750462FF" w:rsidR="00FA1CA5" w:rsidRPr="00B054E7" w:rsidRDefault="00FA1CA5" w:rsidP="00FA1CA5">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1</w:t>
            </w:r>
          </w:p>
        </w:tc>
        <w:tc>
          <w:tcPr>
            <w:tcW w:w="3113" w:type="dxa"/>
          </w:tcPr>
          <w:p w14:paraId="0B65ABF0" w14:textId="504912A4" w:rsidR="00FA1CA5" w:rsidRPr="00B054E7" w:rsidRDefault="00FA1CA5" w:rsidP="00FA1CA5">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Unidad de Transparencia</w:t>
            </w:r>
          </w:p>
        </w:tc>
        <w:tc>
          <w:tcPr>
            <w:tcW w:w="3215" w:type="dxa"/>
          </w:tcPr>
          <w:p w14:paraId="4A2B4710" w14:textId="46388CB7" w:rsidR="00FA1CA5" w:rsidRPr="00B054E7" w:rsidRDefault="00FA1CA5" w:rsidP="00FA1CA5">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Revisa el contenido de la solicitud.</w:t>
            </w:r>
          </w:p>
          <w:p w14:paraId="7952027B" w14:textId="77777777" w:rsidR="00FA1CA5" w:rsidRPr="00B054E7" w:rsidRDefault="00FA1CA5" w:rsidP="00FA1CA5">
            <w:pPr>
              <w:tabs>
                <w:tab w:val="left" w:pos="6400"/>
              </w:tabs>
              <w:jc w:val="both"/>
              <w:rPr>
                <w:rFonts w:cstheme="minorHAnsi"/>
                <w:color w:val="0D0D0D" w:themeColor="text1" w:themeTint="F2"/>
                <w:sz w:val="20"/>
                <w:szCs w:val="20"/>
              </w:rPr>
            </w:pPr>
          </w:p>
          <w:p w14:paraId="5A36286F" w14:textId="77777777" w:rsidR="00FA1CA5" w:rsidRPr="00B054E7" w:rsidRDefault="00FA1CA5" w:rsidP="00FA1CA5">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¿La información solicitada es competencia del INAI?</w:t>
            </w:r>
          </w:p>
          <w:p w14:paraId="6ABA1EFC" w14:textId="40CEE748" w:rsidR="00FA1CA5" w:rsidRPr="00B054E7" w:rsidRDefault="00FA1CA5" w:rsidP="000E7FFE">
            <w:pPr>
              <w:pStyle w:val="Prrafodelista"/>
              <w:numPr>
                <w:ilvl w:val="0"/>
                <w:numId w:val="25"/>
              </w:numPr>
              <w:tabs>
                <w:tab w:val="left" w:pos="6400"/>
              </w:tabs>
              <w:ind w:left="319" w:hanging="283"/>
              <w:contextualSpacing w:val="0"/>
              <w:jc w:val="both"/>
              <w:rPr>
                <w:rFonts w:eastAsiaTheme="minorEastAsia" w:cstheme="minorHAnsi"/>
                <w:color w:val="0D0D0D" w:themeColor="text1" w:themeTint="F2"/>
                <w:sz w:val="20"/>
                <w:szCs w:val="20"/>
              </w:rPr>
            </w:pPr>
            <w:r w:rsidRPr="00B054E7">
              <w:rPr>
                <w:rFonts w:eastAsiaTheme="minorEastAsia" w:cstheme="minorHAnsi"/>
                <w:color w:val="0D0D0D" w:themeColor="text1" w:themeTint="F2"/>
                <w:sz w:val="20"/>
                <w:szCs w:val="20"/>
              </w:rPr>
              <w:t>Sí, continúa en la actividad 4</w:t>
            </w:r>
            <w:r w:rsidR="00FA551A" w:rsidRPr="00B054E7">
              <w:rPr>
                <w:rFonts w:eastAsiaTheme="minorEastAsia" w:cstheme="minorHAnsi"/>
                <w:color w:val="0D0D0D" w:themeColor="text1" w:themeTint="F2"/>
                <w:sz w:val="20"/>
                <w:szCs w:val="20"/>
              </w:rPr>
              <w:t xml:space="preserve"> del </w:t>
            </w:r>
            <w:r w:rsidR="00B33E56" w:rsidRPr="00B054E7">
              <w:rPr>
                <w:rFonts w:eastAsiaTheme="minorEastAsia" w:cstheme="minorHAnsi"/>
                <w:color w:val="0D0D0D" w:themeColor="text1" w:themeTint="F2"/>
                <w:sz w:val="20"/>
                <w:szCs w:val="20"/>
              </w:rPr>
              <w:t>PROCEDIMIENTO TURNO Y RESPUESTA INTEGRADORA</w:t>
            </w:r>
            <w:r w:rsidR="00393DD0" w:rsidRPr="00B054E7">
              <w:rPr>
                <w:rFonts w:eastAsiaTheme="minorEastAsia" w:cstheme="minorHAnsi"/>
                <w:color w:val="0D0D0D" w:themeColor="text1" w:themeTint="F2"/>
                <w:sz w:val="20"/>
                <w:szCs w:val="20"/>
              </w:rPr>
              <w:t>.</w:t>
            </w:r>
          </w:p>
          <w:p w14:paraId="0143A2A3" w14:textId="77777777" w:rsidR="00FA1CA5" w:rsidRPr="00B054E7" w:rsidRDefault="00FA1CA5" w:rsidP="000E7FFE">
            <w:pPr>
              <w:pStyle w:val="Prrafodelista"/>
              <w:numPr>
                <w:ilvl w:val="0"/>
                <w:numId w:val="25"/>
              </w:numPr>
              <w:tabs>
                <w:tab w:val="left" w:pos="6400"/>
              </w:tabs>
              <w:ind w:left="319" w:hanging="283"/>
              <w:contextualSpacing w:val="0"/>
              <w:jc w:val="both"/>
              <w:rPr>
                <w:rFonts w:cstheme="minorHAnsi"/>
                <w:color w:val="0D0D0D" w:themeColor="text1" w:themeTint="F2"/>
                <w:sz w:val="20"/>
                <w:szCs w:val="20"/>
              </w:rPr>
            </w:pPr>
            <w:r w:rsidRPr="00B054E7">
              <w:rPr>
                <w:rFonts w:eastAsiaTheme="minorEastAsia" w:cstheme="minorHAnsi"/>
                <w:color w:val="0D0D0D" w:themeColor="text1" w:themeTint="F2"/>
                <w:sz w:val="20"/>
                <w:szCs w:val="20"/>
              </w:rPr>
              <w:t>No, continúa en la actividad 2.</w:t>
            </w:r>
          </w:p>
        </w:tc>
        <w:tc>
          <w:tcPr>
            <w:tcW w:w="1938" w:type="dxa"/>
          </w:tcPr>
          <w:p w14:paraId="1AC2E8B6" w14:textId="18A5E12E" w:rsidR="00FA1CA5" w:rsidRPr="00B054E7" w:rsidRDefault="00B054E7" w:rsidP="00FA1CA5">
            <w:pPr>
              <w:tabs>
                <w:tab w:val="left" w:pos="6400"/>
              </w:tabs>
              <w:jc w:val="center"/>
              <w:rPr>
                <w:rFonts w:cstheme="minorHAnsi"/>
                <w:color w:val="0D0D0D" w:themeColor="text1" w:themeTint="F2"/>
                <w:sz w:val="20"/>
                <w:szCs w:val="20"/>
              </w:rPr>
            </w:pPr>
            <w:r w:rsidRPr="00B054E7">
              <w:rPr>
                <w:rFonts w:cstheme="minorHAnsi"/>
                <w:color w:val="0D0D0D" w:themeColor="text1" w:themeTint="F2"/>
                <w:sz w:val="20"/>
                <w:szCs w:val="20"/>
              </w:rPr>
              <w:t>Sistema de Solicitudes de Acceso a la Información</w:t>
            </w:r>
          </w:p>
          <w:p w14:paraId="42664903" w14:textId="77777777" w:rsidR="00FA1CA5" w:rsidRPr="00B054E7" w:rsidRDefault="00FA1CA5" w:rsidP="00FA1CA5">
            <w:pPr>
              <w:tabs>
                <w:tab w:val="left" w:pos="6400"/>
              </w:tabs>
              <w:jc w:val="center"/>
              <w:rPr>
                <w:rFonts w:cstheme="minorHAnsi"/>
                <w:color w:val="0D0D0D" w:themeColor="text1" w:themeTint="F2"/>
                <w:sz w:val="20"/>
                <w:szCs w:val="20"/>
              </w:rPr>
            </w:pPr>
          </w:p>
        </w:tc>
      </w:tr>
      <w:tr w:rsidR="000C03E7" w:rsidRPr="00B054E7" w14:paraId="76BAC933" w14:textId="77777777" w:rsidTr="00FA1CA5">
        <w:tc>
          <w:tcPr>
            <w:tcW w:w="562" w:type="dxa"/>
          </w:tcPr>
          <w:p w14:paraId="061941D8" w14:textId="4456C899" w:rsidR="00FA1CA5" w:rsidRPr="00B054E7" w:rsidRDefault="00FA1CA5" w:rsidP="00FA1CA5">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2</w:t>
            </w:r>
          </w:p>
        </w:tc>
        <w:tc>
          <w:tcPr>
            <w:tcW w:w="3113" w:type="dxa"/>
          </w:tcPr>
          <w:p w14:paraId="05E77495" w14:textId="0E775A3A" w:rsidR="00FA1CA5" w:rsidRPr="00B054E7" w:rsidRDefault="00FA1CA5" w:rsidP="00FA1CA5">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Enlace, Departamento de Apoyo A y/o Departamento de Apoyo B</w:t>
            </w:r>
          </w:p>
        </w:tc>
        <w:tc>
          <w:tcPr>
            <w:tcW w:w="3215" w:type="dxa"/>
          </w:tcPr>
          <w:p w14:paraId="212CB52B" w14:textId="77777777" w:rsidR="00FA1CA5" w:rsidRPr="00B054E7" w:rsidRDefault="005E79FF" w:rsidP="00FA1CA5">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 xml:space="preserve">El mismo día de la recepción de la solicitud, y a más tardar </w:t>
            </w:r>
            <w:r w:rsidR="00936E07" w:rsidRPr="00B054E7">
              <w:rPr>
                <w:rFonts w:cstheme="minorHAnsi"/>
                <w:color w:val="0D0D0D" w:themeColor="text1" w:themeTint="F2"/>
                <w:sz w:val="20"/>
                <w:szCs w:val="20"/>
              </w:rPr>
              <w:t xml:space="preserve">tres días después </w:t>
            </w:r>
            <w:r w:rsidRPr="00B054E7">
              <w:rPr>
                <w:rFonts w:cstheme="minorHAnsi"/>
                <w:color w:val="0D0D0D" w:themeColor="text1" w:themeTint="F2"/>
                <w:sz w:val="20"/>
                <w:szCs w:val="20"/>
              </w:rPr>
              <w:t>de su recepción</w:t>
            </w:r>
            <w:r w:rsidR="00936E07" w:rsidRPr="00B054E7">
              <w:rPr>
                <w:rFonts w:cstheme="minorHAnsi"/>
                <w:color w:val="0D0D0D" w:themeColor="text1" w:themeTint="F2"/>
                <w:sz w:val="20"/>
                <w:szCs w:val="20"/>
              </w:rPr>
              <w:t>,</w:t>
            </w:r>
            <w:r w:rsidRPr="00B054E7">
              <w:rPr>
                <w:rFonts w:cstheme="minorHAnsi"/>
                <w:color w:val="0D0D0D" w:themeColor="text1" w:themeTint="F2"/>
                <w:sz w:val="20"/>
                <w:szCs w:val="20"/>
              </w:rPr>
              <w:t xml:space="preserve"> </w:t>
            </w:r>
            <w:r w:rsidR="00936E07" w:rsidRPr="00B054E7">
              <w:rPr>
                <w:rFonts w:cstheme="minorHAnsi"/>
                <w:color w:val="0D0D0D" w:themeColor="text1" w:themeTint="F2"/>
                <w:sz w:val="20"/>
                <w:szCs w:val="20"/>
              </w:rPr>
              <w:t>e</w:t>
            </w:r>
            <w:r w:rsidR="00FA1CA5" w:rsidRPr="00B054E7">
              <w:rPr>
                <w:rFonts w:cstheme="minorHAnsi"/>
                <w:color w:val="0D0D0D" w:themeColor="text1" w:themeTint="F2"/>
                <w:sz w:val="20"/>
                <w:szCs w:val="20"/>
              </w:rPr>
              <w:t>labora la propuesta de respuesta con orientación a la persona solicitante</w:t>
            </w:r>
            <w:r w:rsidR="00936E07" w:rsidRPr="00B054E7">
              <w:rPr>
                <w:rFonts w:cstheme="minorHAnsi"/>
                <w:color w:val="0D0D0D" w:themeColor="text1" w:themeTint="F2"/>
                <w:sz w:val="20"/>
                <w:szCs w:val="20"/>
              </w:rPr>
              <w:t>,</w:t>
            </w:r>
            <w:r w:rsidR="00FA1CA5" w:rsidRPr="00B054E7">
              <w:rPr>
                <w:rFonts w:cstheme="minorHAnsi"/>
                <w:color w:val="0D0D0D" w:themeColor="text1" w:themeTint="F2"/>
                <w:sz w:val="20"/>
                <w:szCs w:val="20"/>
              </w:rPr>
              <w:t xml:space="preserve"> </w:t>
            </w:r>
            <w:r w:rsidR="00741155" w:rsidRPr="00B054E7">
              <w:rPr>
                <w:rFonts w:cstheme="minorHAnsi"/>
                <w:color w:val="0D0D0D" w:themeColor="text1" w:themeTint="F2"/>
                <w:sz w:val="20"/>
                <w:szCs w:val="20"/>
              </w:rPr>
              <w:t>respecto del</w:t>
            </w:r>
            <w:r w:rsidR="00FA1CA5" w:rsidRPr="00B054E7">
              <w:rPr>
                <w:rFonts w:cstheme="minorHAnsi"/>
                <w:color w:val="0D0D0D" w:themeColor="text1" w:themeTint="F2"/>
                <w:sz w:val="20"/>
                <w:szCs w:val="20"/>
              </w:rPr>
              <w:t xml:space="preserve"> sujeto obligado que pudiera tener la información.</w:t>
            </w:r>
          </w:p>
          <w:p w14:paraId="3ACC9965" w14:textId="30E15959" w:rsidR="003D2855" w:rsidRPr="00B054E7" w:rsidRDefault="00B33E56" w:rsidP="00B33E56">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Continúa en la actividad 3.</w:t>
            </w:r>
          </w:p>
        </w:tc>
        <w:tc>
          <w:tcPr>
            <w:tcW w:w="1938" w:type="dxa"/>
          </w:tcPr>
          <w:p w14:paraId="562579B4" w14:textId="77777777" w:rsidR="00FA1CA5" w:rsidRPr="00B054E7" w:rsidRDefault="00FA1CA5" w:rsidP="00FA1CA5">
            <w:pPr>
              <w:tabs>
                <w:tab w:val="left" w:pos="6400"/>
              </w:tabs>
              <w:jc w:val="center"/>
              <w:rPr>
                <w:rFonts w:cstheme="minorHAnsi"/>
                <w:color w:val="0D0D0D" w:themeColor="text1" w:themeTint="F2"/>
                <w:sz w:val="20"/>
                <w:szCs w:val="20"/>
              </w:rPr>
            </w:pPr>
            <w:r w:rsidRPr="00B054E7">
              <w:rPr>
                <w:rFonts w:cstheme="minorHAnsi"/>
                <w:color w:val="0D0D0D" w:themeColor="text1" w:themeTint="F2"/>
                <w:sz w:val="20"/>
                <w:szCs w:val="20"/>
              </w:rPr>
              <w:t>OneDrive</w:t>
            </w:r>
          </w:p>
        </w:tc>
      </w:tr>
      <w:tr w:rsidR="000C03E7" w:rsidRPr="00B054E7" w14:paraId="104BF0BF" w14:textId="77777777" w:rsidTr="00FA1CA5">
        <w:tc>
          <w:tcPr>
            <w:tcW w:w="562" w:type="dxa"/>
          </w:tcPr>
          <w:p w14:paraId="69D12550" w14:textId="505A7677" w:rsidR="00FA1CA5" w:rsidRPr="00B054E7" w:rsidRDefault="00FA1CA5" w:rsidP="00FA1CA5">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3</w:t>
            </w:r>
          </w:p>
        </w:tc>
        <w:tc>
          <w:tcPr>
            <w:tcW w:w="3113" w:type="dxa"/>
          </w:tcPr>
          <w:p w14:paraId="76C5AF6C" w14:textId="2AB97DBD" w:rsidR="00FA1CA5" w:rsidRPr="00B054E7" w:rsidRDefault="00FA1CA5" w:rsidP="00FA1CA5">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Subdirección de Integración y Cumplimiento</w:t>
            </w:r>
          </w:p>
        </w:tc>
        <w:tc>
          <w:tcPr>
            <w:tcW w:w="3215" w:type="dxa"/>
          </w:tcPr>
          <w:p w14:paraId="0BC52F56" w14:textId="77777777" w:rsidR="00FA1CA5" w:rsidRPr="00B054E7" w:rsidRDefault="00FA1CA5" w:rsidP="00FA1CA5">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Revisa y valida la respuesta.</w:t>
            </w:r>
          </w:p>
          <w:p w14:paraId="26B5BD6D" w14:textId="77777777" w:rsidR="00FA1CA5" w:rsidRPr="00B054E7" w:rsidRDefault="00FA1CA5" w:rsidP="00FA1CA5">
            <w:pPr>
              <w:tabs>
                <w:tab w:val="left" w:pos="6400"/>
              </w:tabs>
              <w:jc w:val="both"/>
              <w:rPr>
                <w:rFonts w:cstheme="minorHAnsi"/>
                <w:color w:val="0D0D0D" w:themeColor="text1" w:themeTint="F2"/>
                <w:sz w:val="20"/>
                <w:szCs w:val="20"/>
              </w:rPr>
            </w:pPr>
          </w:p>
          <w:p w14:paraId="2530C781" w14:textId="77777777" w:rsidR="00FA1CA5" w:rsidRPr="00B054E7" w:rsidRDefault="00FA1CA5" w:rsidP="00FA1CA5">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¿La respuesta es procedente?</w:t>
            </w:r>
          </w:p>
          <w:p w14:paraId="5B626F96" w14:textId="77777777" w:rsidR="00FA1CA5" w:rsidRPr="00B054E7" w:rsidRDefault="00FA1CA5" w:rsidP="00FA1CA5">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Sí: continúa en la actividad 4.</w:t>
            </w:r>
          </w:p>
          <w:p w14:paraId="6A5FB185" w14:textId="77777777" w:rsidR="00FA1CA5" w:rsidRPr="00B054E7" w:rsidRDefault="00FA1CA5" w:rsidP="00FA1CA5">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No: regresa a la actividad 2</w:t>
            </w:r>
          </w:p>
        </w:tc>
        <w:tc>
          <w:tcPr>
            <w:tcW w:w="1938" w:type="dxa"/>
          </w:tcPr>
          <w:p w14:paraId="742A27F6" w14:textId="77777777" w:rsidR="00FA1CA5" w:rsidRPr="00B054E7" w:rsidRDefault="00FA1CA5" w:rsidP="00FA1CA5">
            <w:pPr>
              <w:tabs>
                <w:tab w:val="left" w:pos="6400"/>
              </w:tabs>
              <w:jc w:val="center"/>
              <w:rPr>
                <w:rFonts w:cstheme="minorHAnsi"/>
                <w:color w:val="0D0D0D" w:themeColor="text1" w:themeTint="F2"/>
                <w:sz w:val="20"/>
                <w:szCs w:val="20"/>
              </w:rPr>
            </w:pPr>
            <w:r w:rsidRPr="00B054E7">
              <w:rPr>
                <w:rFonts w:cstheme="minorHAnsi"/>
                <w:color w:val="0D0D0D" w:themeColor="text1" w:themeTint="F2"/>
                <w:sz w:val="20"/>
                <w:szCs w:val="20"/>
              </w:rPr>
              <w:t>Correo electrónico o OneDrive</w:t>
            </w:r>
          </w:p>
        </w:tc>
      </w:tr>
      <w:tr w:rsidR="000C03E7" w:rsidRPr="00B054E7" w14:paraId="3AB0104B" w14:textId="77777777" w:rsidTr="00FA1CA5">
        <w:tc>
          <w:tcPr>
            <w:tcW w:w="562" w:type="dxa"/>
          </w:tcPr>
          <w:p w14:paraId="7E97D4A3" w14:textId="397F87C0" w:rsidR="00FA1CA5" w:rsidRPr="00B054E7" w:rsidRDefault="00FA1CA5" w:rsidP="00FA1CA5">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4</w:t>
            </w:r>
          </w:p>
        </w:tc>
        <w:tc>
          <w:tcPr>
            <w:tcW w:w="3113" w:type="dxa"/>
          </w:tcPr>
          <w:p w14:paraId="4C5F83E9" w14:textId="594F986D" w:rsidR="00FA1CA5" w:rsidRPr="00B054E7" w:rsidRDefault="00FA1CA5" w:rsidP="00FA1CA5">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Enlace, Departamento de Apoyo A y/o Departamento de Apoyo B</w:t>
            </w:r>
          </w:p>
        </w:tc>
        <w:tc>
          <w:tcPr>
            <w:tcW w:w="3215" w:type="dxa"/>
          </w:tcPr>
          <w:p w14:paraId="4C2C3FDD" w14:textId="283E1411" w:rsidR="00FA1CA5" w:rsidRPr="00B054E7" w:rsidRDefault="00741155" w:rsidP="00FA1CA5">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A más tardar al día siguiente de la validación, a</w:t>
            </w:r>
            <w:r w:rsidR="00FA1CA5" w:rsidRPr="00B054E7">
              <w:rPr>
                <w:rFonts w:cstheme="minorHAnsi"/>
                <w:color w:val="0D0D0D" w:themeColor="text1" w:themeTint="F2"/>
                <w:sz w:val="20"/>
                <w:szCs w:val="20"/>
              </w:rPr>
              <w:t>plica la respuesta final en el sistema</w:t>
            </w:r>
            <w:r w:rsidRPr="00B054E7">
              <w:rPr>
                <w:rFonts w:cstheme="minorHAnsi"/>
                <w:color w:val="0D0D0D" w:themeColor="text1" w:themeTint="F2"/>
                <w:sz w:val="20"/>
                <w:szCs w:val="20"/>
              </w:rPr>
              <w:t>.</w:t>
            </w:r>
          </w:p>
          <w:p w14:paraId="47FF2A49" w14:textId="77777777" w:rsidR="00741155" w:rsidRPr="00B054E7" w:rsidRDefault="00741155" w:rsidP="00FA1CA5">
            <w:pPr>
              <w:tabs>
                <w:tab w:val="left" w:pos="6400"/>
              </w:tabs>
              <w:jc w:val="both"/>
              <w:rPr>
                <w:rFonts w:cstheme="minorHAnsi"/>
                <w:color w:val="0D0D0D" w:themeColor="text1" w:themeTint="F2"/>
                <w:sz w:val="20"/>
                <w:szCs w:val="20"/>
              </w:rPr>
            </w:pPr>
          </w:p>
          <w:p w14:paraId="589AD4C1" w14:textId="0FCD09D7" w:rsidR="00FA1CA5" w:rsidRPr="00B054E7" w:rsidRDefault="00FA1CA5" w:rsidP="00FA1CA5">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Fin del procedimiento</w:t>
            </w:r>
            <w:r w:rsidR="00741155" w:rsidRPr="00B054E7">
              <w:rPr>
                <w:rFonts w:cstheme="minorHAnsi"/>
                <w:color w:val="0D0D0D" w:themeColor="text1" w:themeTint="F2"/>
                <w:sz w:val="20"/>
                <w:szCs w:val="20"/>
              </w:rPr>
              <w:t>.</w:t>
            </w:r>
          </w:p>
        </w:tc>
        <w:tc>
          <w:tcPr>
            <w:tcW w:w="1938" w:type="dxa"/>
          </w:tcPr>
          <w:p w14:paraId="46E0D74A" w14:textId="3DDC26B6" w:rsidR="00FA1CA5" w:rsidRPr="00B054E7" w:rsidRDefault="00B054E7" w:rsidP="00FA1CA5">
            <w:pPr>
              <w:tabs>
                <w:tab w:val="left" w:pos="6400"/>
              </w:tabs>
              <w:jc w:val="center"/>
              <w:rPr>
                <w:rFonts w:cstheme="minorHAnsi"/>
                <w:color w:val="0D0D0D" w:themeColor="text1" w:themeTint="F2"/>
                <w:sz w:val="20"/>
                <w:szCs w:val="20"/>
              </w:rPr>
            </w:pPr>
            <w:r w:rsidRPr="00B054E7">
              <w:rPr>
                <w:rFonts w:cstheme="minorHAnsi"/>
                <w:color w:val="0D0D0D" w:themeColor="text1" w:themeTint="F2"/>
                <w:sz w:val="20"/>
                <w:szCs w:val="20"/>
              </w:rPr>
              <w:t xml:space="preserve">Sistema de Solicitudes de Acceso a la Información </w:t>
            </w:r>
          </w:p>
        </w:tc>
      </w:tr>
    </w:tbl>
    <w:p w14:paraId="11D20980" w14:textId="77777777" w:rsidR="00B42809" w:rsidRPr="00B054E7" w:rsidRDefault="00B42809" w:rsidP="00B42809">
      <w:pPr>
        <w:rPr>
          <w:rFonts w:cstheme="minorHAnsi"/>
          <w:color w:val="0D0D0D" w:themeColor="text1" w:themeTint="F2"/>
        </w:rPr>
      </w:pPr>
    </w:p>
    <w:p w14:paraId="5A035B98" w14:textId="77777777" w:rsidR="00222C75" w:rsidRDefault="00222C75" w:rsidP="008902CA">
      <w:pPr>
        <w:pStyle w:val="Ttulo1"/>
        <w:spacing w:before="0" w:line="276" w:lineRule="auto"/>
        <w:jc w:val="both"/>
        <w:rPr>
          <w:rFonts w:asciiTheme="minorHAnsi" w:hAnsiTheme="minorHAnsi" w:cstheme="minorHAnsi"/>
          <w:color w:val="0D0D0D" w:themeColor="text1" w:themeTint="F2"/>
          <w:sz w:val="28"/>
          <w:szCs w:val="28"/>
        </w:rPr>
      </w:pPr>
      <w:bookmarkStart w:id="66" w:name="_Toc3913303"/>
      <w:bookmarkStart w:id="67" w:name="_Toc4001422"/>
      <w:bookmarkStart w:id="68" w:name="_Toc156909520"/>
      <w:bookmarkStart w:id="69" w:name="_Toc175309832"/>
    </w:p>
    <w:p w14:paraId="4E58CE5E" w14:textId="77777777" w:rsidR="00222C75" w:rsidRDefault="00222C75" w:rsidP="008902CA">
      <w:pPr>
        <w:pStyle w:val="Ttulo1"/>
        <w:spacing w:before="0" w:line="276" w:lineRule="auto"/>
        <w:jc w:val="both"/>
        <w:rPr>
          <w:rFonts w:asciiTheme="minorHAnsi" w:hAnsiTheme="minorHAnsi" w:cstheme="minorHAnsi"/>
          <w:color w:val="0D0D0D" w:themeColor="text1" w:themeTint="F2"/>
          <w:sz w:val="28"/>
          <w:szCs w:val="28"/>
        </w:rPr>
      </w:pPr>
    </w:p>
    <w:p w14:paraId="3BA3D14B" w14:textId="77777777" w:rsidR="00222C75" w:rsidRDefault="00222C75" w:rsidP="008902CA">
      <w:pPr>
        <w:pStyle w:val="Ttulo1"/>
        <w:spacing w:before="0" w:line="276" w:lineRule="auto"/>
        <w:jc w:val="both"/>
        <w:rPr>
          <w:rFonts w:asciiTheme="minorHAnsi" w:hAnsiTheme="minorHAnsi" w:cstheme="minorHAnsi"/>
          <w:color w:val="0D0D0D" w:themeColor="text1" w:themeTint="F2"/>
          <w:sz w:val="28"/>
          <w:szCs w:val="28"/>
        </w:rPr>
      </w:pPr>
    </w:p>
    <w:p w14:paraId="3C00DC53" w14:textId="77777777" w:rsidR="00222C75" w:rsidRDefault="00222C75" w:rsidP="008902CA">
      <w:pPr>
        <w:pStyle w:val="Ttulo1"/>
        <w:spacing w:before="0" w:line="276" w:lineRule="auto"/>
        <w:jc w:val="both"/>
        <w:rPr>
          <w:rFonts w:asciiTheme="minorHAnsi" w:hAnsiTheme="minorHAnsi" w:cstheme="minorHAnsi"/>
          <w:color w:val="0D0D0D" w:themeColor="text1" w:themeTint="F2"/>
          <w:sz w:val="28"/>
          <w:szCs w:val="28"/>
        </w:rPr>
      </w:pPr>
    </w:p>
    <w:p w14:paraId="18D5317D" w14:textId="77777777" w:rsidR="00222C75" w:rsidRDefault="00222C75" w:rsidP="008902CA">
      <w:pPr>
        <w:pStyle w:val="Ttulo1"/>
        <w:spacing w:before="0" w:line="276" w:lineRule="auto"/>
        <w:jc w:val="both"/>
        <w:rPr>
          <w:rFonts w:asciiTheme="minorHAnsi" w:hAnsiTheme="minorHAnsi" w:cstheme="minorHAnsi"/>
          <w:color w:val="0D0D0D" w:themeColor="text1" w:themeTint="F2"/>
          <w:sz w:val="28"/>
          <w:szCs w:val="28"/>
        </w:rPr>
      </w:pPr>
    </w:p>
    <w:p w14:paraId="5782C185" w14:textId="4E4702E7" w:rsidR="00222C75" w:rsidRDefault="00222C75" w:rsidP="008902CA">
      <w:pPr>
        <w:pStyle w:val="Ttulo1"/>
        <w:spacing w:before="0" w:line="276" w:lineRule="auto"/>
        <w:jc w:val="both"/>
        <w:rPr>
          <w:rFonts w:asciiTheme="minorHAnsi" w:hAnsiTheme="minorHAnsi" w:cstheme="minorHAnsi"/>
          <w:color w:val="0D0D0D" w:themeColor="text1" w:themeTint="F2"/>
          <w:sz w:val="28"/>
          <w:szCs w:val="28"/>
        </w:rPr>
      </w:pPr>
    </w:p>
    <w:p w14:paraId="15472DDD" w14:textId="77777777" w:rsidR="00222C75" w:rsidRPr="00222C75" w:rsidRDefault="00222C75" w:rsidP="00222C75"/>
    <w:p w14:paraId="3795E358" w14:textId="30AC27E1" w:rsidR="008902CA" w:rsidRPr="00B054E7" w:rsidRDefault="008902CA" w:rsidP="008902CA">
      <w:pPr>
        <w:pStyle w:val="Ttulo1"/>
        <w:spacing w:before="0" w:line="276" w:lineRule="auto"/>
        <w:jc w:val="both"/>
        <w:rPr>
          <w:rFonts w:asciiTheme="minorHAnsi" w:hAnsiTheme="minorHAnsi" w:cstheme="minorHAnsi"/>
          <w:color w:val="0D0D0D" w:themeColor="text1" w:themeTint="F2"/>
          <w:sz w:val="28"/>
          <w:szCs w:val="28"/>
        </w:rPr>
      </w:pPr>
      <w:r w:rsidRPr="00B054E7">
        <w:rPr>
          <w:rFonts w:asciiTheme="minorHAnsi" w:hAnsiTheme="minorHAnsi" w:cstheme="minorHAnsi"/>
          <w:color w:val="0D0D0D" w:themeColor="text1" w:themeTint="F2"/>
          <w:sz w:val="28"/>
          <w:szCs w:val="28"/>
        </w:rPr>
        <w:lastRenderedPageBreak/>
        <w:t>FORMATOS, GUÍAS, REFERENCIAS Y SISTEMAS DE OPERACIÓN</w:t>
      </w:r>
      <w:bookmarkEnd w:id="66"/>
      <w:bookmarkEnd w:id="67"/>
      <w:bookmarkEnd w:id="68"/>
      <w:bookmarkEnd w:id="69"/>
    </w:p>
    <w:p w14:paraId="0C3F7F9D" w14:textId="77777777" w:rsidR="008902CA" w:rsidRPr="00B054E7" w:rsidRDefault="008902CA" w:rsidP="008902CA">
      <w:pPr>
        <w:pStyle w:val="Table"/>
        <w:spacing w:before="0" w:after="0" w:line="276" w:lineRule="auto"/>
        <w:jc w:val="both"/>
        <w:rPr>
          <w:rFonts w:asciiTheme="minorHAnsi" w:hAnsiTheme="minorHAnsi" w:cstheme="minorHAnsi"/>
          <w:color w:val="0D0D0D" w:themeColor="text1" w:themeTint="F2"/>
          <w:lang w:val="es-MX"/>
        </w:rPr>
      </w:pPr>
    </w:p>
    <w:p w14:paraId="7B0F58F0" w14:textId="77777777" w:rsidR="008902CA" w:rsidRPr="00B054E7" w:rsidRDefault="008902CA" w:rsidP="008902CA">
      <w:pPr>
        <w:pStyle w:val="Table"/>
        <w:spacing w:before="0" w:after="0" w:line="276" w:lineRule="auto"/>
        <w:ind w:left="227" w:hanging="227"/>
        <w:jc w:val="both"/>
        <w:rPr>
          <w:rFonts w:asciiTheme="minorHAnsi" w:hAnsiTheme="minorHAnsi" w:cstheme="minorHAnsi"/>
          <w:color w:val="0D0D0D" w:themeColor="text1" w:themeTint="F2"/>
          <w:sz w:val="24"/>
          <w:szCs w:val="24"/>
          <w:u w:val="single"/>
          <w:lang w:val="es-MX"/>
        </w:rPr>
      </w:pPr>
      <w:r w:rsidRPr="00B054E7">
        <w:rPr>
          <w:rFonts w:asciiTheme="minorHAnsi" w:hAnsiTheme="minorHAnsi" w:cstheme="minorHAnsi"/>
          <w:color w:val="0D0D0D" w:themeColor="text1" w:themeTint="F2"/>
          <w:sz w:val="24"/>
          <w:szCs w:val="24"/>
          <w:u w:val="single"/>
          <w:lang w:val="es-MX"/>
        </w:rPr>
        <w:t>Formatos</w:t>
      </w:r>
    </w:p>
    <w:p w14:paraId="16D3E427" w14:textId="77777777" w:rsidR="008902CA" w:rsidRPr="00B054E7" w:rsidRDefault="008902CA" w:rsidP="008902CA">
      <w:pPr>
        <w:pStyle w:val="Table"/>
        <w:spacing w:before="0" w:after="0" w:line="276" w:lineRule="auto"/>
        <w:ind w:left="227" w:hanging="227"/>
        <w:jc w:val="both"/>
        <w:rPr>
          <w:rFonts w:asciiTheme="minorHAnsi" w:hAnsiTheme="minorHAnsi" w:cstheme="minorHAnsi"/>
          <w:color w:val="0D0D0D" w:themeColor="text1" w:themeTint="F2"/>
          <w:lang w:val="es-MX"/>
        </w:rPr>
      </w:pPr>
    </w:p>
    <w:p w14:paraId="3C0B1B87" w14:textId="44F30052" w:rsidR="00222C75" w:rsidRDefault="008902CA" w:rsidP="008902CA">
      <w:pPr>
        <w:pStyle w:val="Table"/>
        <w:numPr>
          <w:ilvl w:val="0"/>
          <w:numId w:val="27"/>
        </w:numPr>
        <w:spacing w:before="0" w:after="0" w:line="276" w:lineRule="auto"/>
        <w:jc w:val="both"/>
        <w:rPr>
          <w:rFonts w:asciiTheme="minorHAnsi" w:hAnsiTheme="minorHAnsi" w:cstheme="minorHAnsi"/>
          <w:color w:val="0D0D0D" w:themeColor="text1" w:themeTint="F2"/>
          <w:lang w:val="es-MX"/>
        </w:rPr>
      </w:pPr>
      <w:r w:rsidRPr="00B054E7">
        <w:rPr>
          <w:rFonts w:asciiTheme="minorHAnsi" w:hAnsiTheme="minorHAnsi" w:cstheme="minorHAnsi"/>
          <w:noProof/>
          <w:color w:val="0D0D0D" w:themeColor="text1" w:themeTint="F2"/>
          <w:lang w:val="es-MX"/>
        </w:rPr>
        <w:t>No aplica.</w:t>
      </w:r>
    </w:p>
    <w:p w14:paraId="7D6B2B3C" w14:textId="77777777" w:rsidR="00C71994" w:rsidRDefault="00C71994" w:rsidP="008902CA">
      <w:pPr>
        <w:pStyle w:val="Table"/>
        <w:spacing w:before="0" w:after="0" w:line="276" w:lineRule="auto"/>
        <w:jc w:val="both"/>
        <w:rPr>
          <w:rFonts w:asciiTheme="minorHAnsi" w:hAnsiTheme="minorHAnsi" w:cstheme="minorHAnsi"/>
          <w:color w:val="0D0D0D" w:themeColor="text1" w:themeTint="F2"/>
          <w:sz w:val="24"/>
          <w:szCs w:val="24"/>
          <w:u w:val="single"/>
          <w:lang w:val="es-MX"/>
        </w:rPr>
      </w:pPr>
    </w:p>
    <w:p w14:paraId="283A1A32" w14:textId="5A4AAA11" w:rsidR="008902CA" w:rsidRPr="00B054E7" w:rsidRDefault="008902CA" w:rsidP="008902CA">
      <w:pPr>
        <w:pStyle w:val="Table"/>
        <w:spacing w:before="0" w:after="0" w:line="276" w:lineRule="auto"/>
        <w:jc w:val="both"/>
        <w:rPr>
          <w:rFonts w:asciiTheme="minorHAnsi" w:hAnsiTheme="minorHAnsi" w:cstheme="minorHAnsi"/>
          <w:color w:val="0D0D0D" w:themeColor="text1" w:themeTint="F2"/>
          <w:sz w:val="24"/>
          <w:szCs w:val="24"/>
          <w:u w:val="single"/>
          <w:lang w:val="es-MX"/>
        </w:rPr>
      </w:pPr>
      <w:r w:rsidRPr="00B054E7">
        <w:rPr>
          <w:rFonts w:asciiTheme="minorHAnsi" w:hAnsiTheme="minorHAnsi" w:cstheme="minorHAnsi"/>
          <w:color w:val="0D0D0D" w:themeColor="text1" w:themeTint="F2"/>
          <w:sz w:val="24"/>
          <w:szCs w:val="24"/>
          <w:u w:val="single"/>
          <w:lang w:val="es-MX"/>
        </w:rPr>
        <w:t>Guías y referencias (Marco Jurídico)</w:t>
      </w:r>
    </w:p>
    <w:p w14:paraId="580BA7FC" w14:textId="77777777" w:rsidR="008902CA" w:rsidRPr="00B054E7" w:rsidRDefault="008902CA" w:rsidP="008902CA">
      <w:pPr>
        <w:pStyle w:val="Table"/>
        <w:spacing w:before="0" w:after="0" w:line="276" w:lineRule="auto"/>
        <w:jc w:val="both"/>
        <w:rPr>
          <w:rFonts w:asciiTheme="minorHAnsi" w:hAnsiTheme="minorHAnsi" w:cstheme="minorHAnsi"/>
          <w:color w:val="0D0D0D" w:themeColor="text1" w:themeTint="F2"/>
          <w:lang w:val="es-MX"/>
        </w:rPr>
      </w:pPr>
    </w:p>
    <w:p w14:paraId="523854C0" w14:textId="77777777" w:rsidR="008902CA" w:rsidRPr="00B054E7" w:rsidRDefault="008902CA" w:rsidP="000E7FFE">
      <w:pPr>
        <w:pStyle w:val="Table"/>
        <w:numPr>
          <w:ilvl w:val="0"/>
          <w:numId w:val="28"/>
        </w:numPr>
        <w:spacing w:after="0" w:line="276" w:lineRule="auto"/>
        <w:jc w:val="both"/>
        <w:rPr>
          <w:rFonts w:asciiTheme="minorHAnsi" w:hAnsiTheme="minorHAnsi" w:cstheme="minorHAnsi"/>
          <w:noProof/>
          <w:color w:val="0D0D0D" w:themeColor="text1" w:themeTint="F2"/>
          <w:lang w:val="es-MX"/>
        </w:rPr>
      </w:pPr>
      <w:r w:rsidRPr="00B054E7">
        <w:rPr>
          <w:rFonts w:asciiTheme="minorHAnsi" w:hAnsiTheme="minorHAnsi" w:cstheme="minorHAnsi"/>
          <w:noProof/>
          <w:color w:val="0D0D0D" w:themeColor="text1" w:themeTint="F2"/>
          <w:lang w:val="es-MX"/>
        </w:rPr>
        <w:t>Normativa que se relaciona.</w:t>
      </w:r>
    </w:p>
    <w:p w14:paraId="56181A4C" w14:textId="77777777" w:rsidR="008902CA" w:rsidRPr="00B054E7" w:rsidRDefault="008902CA" w:rsidP="000E7FFE">
      <w:pPr>
        <w:pStyle w:val="Table"/>
        <w:numPr>
          <w:ilvl w:val="0"/>
          <w:numId w:val="28"/>
        </w:numPr>
        <w:spacing w:before="0" w:after="0" w:line="276" w:lineRule="auto"/>
        <w:jc w:val="both"/>
        <w:rPr>
          <w:rFonts w:asciiTheme="minorHAnsi" w:hAnsiTheme="minorHAnsi" w:cstheme="minorHAnsi"/>
          <w:color w:val="0D0D0D" w:themeColor="text1" w:themeTint="F2"/>
          <w:lang w:val="es-MX"/>
        </w:rPr>
      </w:pPr>
      <w:r w:rsidRPr="00B054E7">
        <w:rPr>
          <w:rFonts w:asciiTheme="minorHAnsi" w:hAnsiTheme="minorHAnsi" w:cstheme="minorHAnsi"/>
          <w:noProof/>
          <w:color w:val="0D0D0D" w:themeColor="text1" w:themeTint="F2"/>
          <w:lang w:val="es-MX"/>
        </w:rPr>
        <w:t>Acuerdo mediante el cual se aprueban los Lineamientos que establecen el procedimiento para la atención de solicitudes de ampliación del periodo de reserva por parte del Instituto Nacional de Transparencia, Acceso a la Información y Protección de Datos Personales.</w:t>
      </w:r>
    </w:p>
    <w:p w14:paraId="75B5B990" w14:textId="77777777" w:rsidR="008902CA" w:rsidRPr="00B054E7" w:rsidRDefault="008902CA" w:rsidP="008902CA">
      <w:pPr>
        <w:pStyle w:val="Table"/>
        <w:spacing w:before="0" w:after="0" w:line="276" w:lineRule="auto"/>
        <w:ind w:left="227" w:hanging="227"/>
        <w:jc w:val="both"/>
        <w:rPr>
          <w:rFonts w:asciiTheme="minorHAnsi" w:hAnsiTheme="minorHAnsi" w:cstheme="minorHAnsi"/>
          <w:color w:val="0D0D0D" w:themeColor="text1" w:themeTint="F2"/>
          <w:lang w:val="es-MX"/>
        </w:rPr>
      </w:pPr>
    </w:p>
    <w:p w14:paraId="579CAEFD" w14:textId="77777777" w:rsidR="008902CA" w:rsidRPr="00B054E7" w:rsidRDefault="008902CA" w:rsidP="008902CA">
      <w:pPr>
        <w:pStyle w:val="Table"/>
        <w:spacing w:before="0" w:after="0" w:line="276" w:lineRule="auto"/>
        <w:ind w:left="227" w:hanging="227"/>
        <w:jc w:val="both"/>
        <w:rPr>
          <w:rFonts w:asciiTheme="minorHAnsi" w:hAnsiTheme="minorHAnsi" w:cstheme="minorHAnsi"/>
          <w:color w:val="0D0D0D" w:themeColor="text1" w:themeTint="F2"/>
          <w:lang w:val="es-MX"/>
        </w:rPr>
      </w:pPr>
    </w:p>
    <w:p w14:paraId="30F20C7C" w14:textId="77777777" w:rsidR="008902CA" w:rsidRPr="00B054E7" w:rsidRDefault="008902CA" w:rsidP="008902CA">
      <w:pPr>
        <w:pStyle w:val="Table"/>
        <w:spacing w:before="0" w:after="0" w:line="276" w:lineRule="auto"/>
        <w:jc w:val="both"/>
        <w:rPr>
          <w:rFonts w:asciiTheme="minorHAnsi" w:hAnsiTheme="minorHAnsi" w:cstheme="minorHAnsi"/>
          <w:color w:val="0D0D0D" w:themeColor="text1" w:themeTint="F2"/>
          <w:sz w:val="24"/>
          <w:szCs w:val="24"/>
          <w:u w:val="single"/>
          <w:lang w:val="es-MX"/>
        </w:rPr>
      </w:pPr>
      <w:r w:rsidRPr="00B054E7">
        <w:rPr>
          <w:rFonts w:asciiTheme="minorHAnsi" w:hAnsiTheme="minorHAnsi" w:cstheme="minorHAnsi"/>
          <w:color w:val="0D0D0D" w:themeColor="text1" w:themeTint="F2"/>
          <w:sz w:val="24"/>
          <w:szCs w:val="24"/>
          <w:u w:val="single"/>
          <w:lang w:val="es-MX"/>
        </w:rPr>
        <w:t>Sistemas</w:t>
      </w:r>
    </w:p>
    <w:p w14:paraId="50D5AC17" w14:textId="77777777" w:rsidR="008902CA" w:rsidRPr="00B054E7" w:rsidRDefault="008902CA" w:rsidP="008902CA">
      <w:pPr>
        <w:pStyle w:val="Table"/>
        <w:spacing w:before="0" w:after="0" w:line="276" w:lineRule="auto"/>
        <w:jc w:val="both"/>
        <w:rPr>
          <w:rFonts w:asciiTheme="minorHAnsi" w:hAnsiTheme="minorHAnsi" w:cstheme="minorHAnsi"/>
          <w:color w:val="0D0D0D" w:themeColor="text1" w:themeTint="F2"/>
          <w:lang w:val="es-MX"/>
        </w:rPr>
      </w:pPr>
    </w:p>
    <w:p w14:paraId="127CEEEC" w14:textId="2179B7AB" w:rsidR="0037461E" w:rsidRPr="00B054E7" w:rsidRDefault="00B054E7" w:rsidP="000E7FFE">
      <w:pPr>
        <w:pStyle w:val="Prrafodelista"/>
        <w:numPr>
          <w:ilvl w:val="0"/>
          <w:numId w:val="29"/>
        </w:numPr>
        <w:tabs>
          <w:tab w:val="left" w:pos="6400"/>
        </w:tabs>
        <w:rPr>
          <w:rFonts w:cstheme="minorHAnsi"/>
          <w:color w:val="0D0D0D" w:themeColor="text1" w:themeTint="F2"/>
          <w:sz w:val="20"/>
          <w:szCs w:val="20"/>
        </w:rPr>
      </w:pPr>
      <w:r w:rsidRPr="00B054E7">
        <w:rPr>
          <w:rFonts w:cstheme="minorHAnsi"/>
          <w:color w:val="0D0D0D" w:themeColor="text1" w:themeTint="F2"/>
          <w:sz w:val="20"/>
          <w:szCs w:val="20"/>
        </w:rPr>
        <w:t>Sistema de Solicitudes de Acceso a la Información</w:t>
      </w:r>
    </w:p>
    <w:p w14:paraId="67CB6F0A" w14:textId="77777777" w:rsidR="008902CA" w:rsidRPr="00B054E7" w:rsidRDefault="008902CA" w:rsidP="008902CA">
      <w:pPr>
        <w:pStyle w:val="Table"/>
        <w:spacing w:before="0" w:after="0" w:line="276" w:lineRule="auto"/>
        <w:rPr>
          <w:rFonts w:asciiTheme="minorHAnsi" w:hAnsiTheme="minorHAnsi" w:cstheme="minorHAnsi"/>
          <w:color w:val="0D0D0D" w:themeColor="text1" w:themeTint="F2"/>
          <w:lang w:val="es-MX"/>
        </w:rPr>
      </w:pPr>
    </w:p>
    <w:p w14:paraId="026FC6B3" w14:textId="77777777" w:rsidR="008902CA" w:rsidRPr="00B054E7" w:rsidRDefault="008902CA" w:rsidP="008902CA">
      <w:pPr>
        <w:pStyle w:val="Table"/>
        <w:spacing w:before="0" w:after="0" w:line="276" w:lineRule="auto"/>
        <w:rPr>
          <w:rFonts w:asciiTheme="minorHAnsi" w:hAnsiTheme="minorHAnsi" w:cstheme="minorHAnsi"/>
          <w:color w:val="0D0D0D" w:themeColor="text1" w:themeTint="F2"/>
          <w:lang w:val="es-MX"/>
        </w:rPr>
      </w:pPr>
    </w:p>
    <w:p w14:paraId="1526825E" w14:textId="77777777" w:rsidR="008902CA" w:rsidRPr="00B054E7" w:rsidRDefault="008902CA" w:rsidP="008902CA">
      <w:pPr>
        <w:pStyle w:val="Ttulo1"/>
        <w:spacing w:before="0" w:line="276" w:lineRule="auto"/>
        <w:jc w:val="both"/>
        <w:rPr>
          <w:rFonts w:asciiTheme="minorHAnsi" w:hAnsiTheme="minorHAnsi" w:cstheme="minorHAnsi"/>
          <w:color w:val="0D0D0D" w:themeColor="text1" w:themeTint="F2"/>
          <w:sz w:val="28"/>
          <w:szCs w:val="28"/>
        </w:rPr>
      </w:pPr>
      <w:bookmarkStart w:id="70" w:name="_Toc3913304"/>
      <w:bookmarkStart w:id="71" w:name="_Toc4001423"/>
      <w:bookmarkStart w:id="72" w:name="_Toc156909521"/>
      <w:bookmarkStart w:id="73" w:name="_Toc175309833"/>
      <w:r w:rsidRPr="00B054E7">
        <w:rPr>
          <w:rFonts w:asciiTheme="minorHAnsi" w:hAnsiTheme="minorHAnsi" w:cstheme="minorHAnsi"/>
          <w:color w:val="0D0D0D" w:themeColor="text1" w:themeTint="F2"/>
          <w:sz w:val="28"/>
          <w:szCs w:val="28"/>
        </w:rPr>
        <w:t>INDICADORES DE GESTIÓN</w:t>
      </w:r>
      <w:bookmarkEnd w:id="70"/>
      <w:bookmarkEnd w:id="71"/>
      <w:bookmarkEnd w:id="72"/>
      <w:bookmarkEnd w:id="73"/>
    </w:p>
    <w:p w14:paraId="0164129E" w14:textId="77777777" w:rsidR="008902CA" w:rsidRPr="00B054E7" w:rsidRDefault="008902CA" w:rsidP="008902CA">
      <w:pPr>
        <w:pStyle w:val="Table"/>
        <w:spacing w:before="0" w:after="0" w:line="276" w:lineRule="auto"/>
        <w:jc w:val="both"/>
        <w:rPr>
          <w:rFonts w:asciiTheme="minorHAnsi" w:hAnsiTheme="minorHAnsi" w:cstheme="minorHAnsi"/>
          <w:color w:val="0D0D0D" w:themeColor="text1" w:themeTint="F2"/>
          <w:lang w:val="es-MX"/>
        </w:rPr>
      </w:pPr>
    </w:p>
    <w:p w14:paraId="772ADFEE" w14:textId="0EB269E8" w:rsidR="008902CA" w:rsidRPr="00B054E7" w:rsidRDefault="008902CA" w:rsidP="000E7FFE">
      <w:pPr>
        <w:pStyle w:val="Table"/>
        <w:numPr>
          <w:ilvl w:val="0"/>
          <w:numId w:val="30"/>
        </w:numPr>
        <w:spacing w:before="0" w:after="0" w:line="276" w:lineRule="auto"/>
        <w:jc w:val="both"/>
        <w:rPr>
          <w:rFonts w:asciiTheme="minorHAnsi" w:hAnsiTheme="minorHAnsi" w:cstheme="minorHAnsi"/>
          <w:color w:val="0D0D0D" w:themeColor="text1" w:themeTint="F2"/>
          <w:lang w:val="es-MX"/>
        </w:rPr>
      </w:pPr>
      <w:r w:rsidRPr="00B054E7">
        <w:rPr>
          <w:rFonts w:asciiTheme="minorHAnsi" w:hAnsiTheme="minorHAnsi" w:cstheme="minorHAnsi"/>
          <w:noProof/>
          <w:color w:val="0D0D0D" w:themeColor="text1" w:themeTint="F2"/>
          <w:lang w:val="es-MX"/>
        </w:rPr>
        <w:t>Respuestas a solicitudes de Acceso a la información y ARCO</w:t>
      </w:r>
      <w:r w:rsidR="000D780E" w:rsidRPr="00B054E7">
        <w:rPr>
          <w:rFonts w:asciiTheme="minorHAnsi" w:hAnsiTheme="minorHAnsi" w:cstheme="minorHAnsi"/>
          <w:noProof/>
          <w:color w:val="0D0D0D" w:themeColor="text1" w:themeTint="F2"/>
          <w:lang w:val="es-MX"/>
        </w:rPr>
        <w:t>P</w:t>
      </w:r>
      <w:r w:rsidRPr="00B054E7">
        <w:rPr>
          <w:rFonts w:asciiTheme="minorHAnsi" w:hAnsiTheme="minorHAnsi" w:cstheme="minorHAnsi"/>
          <w:noProof/>
          <w:color w:val="0D0D0D" w:themeColor="text1" w:themeTint="F2"/>
          <w:lang w:val="es-MX"/>
        </w:rPr>
        <w:t>.</w:t>
      </w:r>
    </w:p>
    <w:p w14:paraId="42DDB7EE" w14:textId="77777777" w:rsidR="008902CA" w:rsidRPr="00B054E7" w:rsidRDefault="008902CA" w:rsidP="008902CA">
      <w:pPr>
        <w:pStyle w:val="Table"/>
        <w:spacing w:before="0" w:after="0" w:line="276" w:lineRule="auto"/>
        <w:jc w:val="both"/>
        <w:rPr>
          <w:rFonts w:asciiTheme="minorHAnsi" w:hAnsiTheme="minorHAnsi" w:cstheme="minorHAnsi"/>
          <w:color w:val="0D0D0D" w:themeColor="text1" w:themeTint="F2"/>
          <w:lang w:val="es-MX"/>
        </w:rPr>
      </w:pPr>
    </w:p>
    <w:p w14:paraId="4EE5FE40" w14:textId="77777777" w:rsidR="008902CA" w:rsidRPr="00B054E7" w:rsidRDefault="008902CA" w:rsidP="008902CA">
      <w:pPr>
        <w:pStyle w:val="Table"/>
        <w:spacing w:before="0" w:after="0" w:line="276" w:lineRule="auto"/>
        <w:jc w:val="both"/>
        <w:rPr>
          <w:rFonts w:asciiTheme="minorHAnsi" w:hAnsiTheme="minorHAnsi" w:cstheme="minorHAnsi"/>
          <w:color w:val="0D0D0D" w:themeColor="text1" w:themeTint="F2"/>
          <w:lang w:val="es-MX"/>
        </w:rPr>
      </w:pPr>
    </w:p>
    <w:p w14:paraId="6857C074" w14:textId="2F3EC43F" w:rsidR="008902CA" w:rsidRPr="00B054E7" w:rsidRDefault="008902CA" w:rsidP="008902CA">
      <w:pPr>
        <w:pStyle w:val="Ttulo1"/>
        <w:spacing w:before="0" w:line="276" w:lineRule="auto"/>
        <w:jc w:val="both"/>
        <w:rPr>
          <w:rFonts w:asciiTheme="minorHAnsi" w:hAnsiTheme="minorHAnsi" w:cstheme="minorHAnsi"/>
          <w:color w:val="0D0D0D" w:themeColor="text1" w:themeTint="F2"/>
          <w:sz w:val="28"/>
          <w:szCs w:val="28"/>
        </w:rPr>
      </w:pPr>
      <w:bookmarkStart w:id="74" w:name="_Toc3913305"/>
      <w:bookmarkStart w:id="75" w:name="_Toc4001424"/>
      <w:bookmarkStart w:id="76" w:name="_Toc156909522"/>
      <w:bookmarkStart w:id="77" w:name="_Toc175309834"/>
      <w:r w:rsidRPr="00B054E7">
        <w:rPr>
          <w:rFonts w:asciiTheme="minorHAnsi" w:hAnsiTheme="minorHAnsi" w:cstheme="minorHAnsi"/>
          <w:color w:val="0D0D0D" w:themeColor="text1" w:themeTint="F2"/>
          <w:sz w:val="28"/>
          <w:szCs w:val="28"/>
        </w:rPr>
        <w:t>GLOSARIO DE TÉRMINOS</w:t>
      </w:r>
      <w:bookmarkEnd w:id="74"/>
      <w:bookmarkEnd w:id="75"/>
      <w:bookmarkEnd w:id="76"/>
      <w:bookmarkEnd w:id="77"/>
    </w:p>
    <w:p w14:paraId="097F0EDD" w14:textId="77777777" w:rsidR="008902CA" w:rsidRPr="00B054E7" w:rsidRDefault="008902CA" w:rsidP="008902CA">
      <w:pPr>
        <w:pStyle w:val="Table"/>
        <w:spacing w:before="0" w:after="0" w:line="276" w:lineRule="auto"/>
        <w:jc w:val="both"/>
        <w:rPr>
          <w:rFonts w:asciiTheme="minorHAnsi" w:hAnsiTheme="minorHAnsi" w:cstheme="minorHAnsi"/>
          <w:color w:val="0D0D0D" w:themeColor="text1" w:themeTint="F2"/>
          <w:lang w:val="es-MX"/>
        </w:rPr>
      </w:pPr>
    </w:p>
    <w:p w14:paraId="6A69FD43" w14:textId="77777777" w:rsidR="008902CA" w:rsidRPr="00B054E7" w:rsidRDefault="008902CA" w:rsidP="000E7FFE">
      <w:pPr>
        <w:pStyle w:val="Prrafodelista"/>
        <w:numPr>
          <w:ilvl w:val="0"/>
          <w:numId w:val="31"/>
        </w:numPr>
        <w:spacing w:after="0" w:line="276" w:lineRule="auto"/>
        <w:jc w:val="both"/>
        <w:rPr>
          <w:rFonts w:eastAsia="Times New Roman" w:cstheme="minorHAnsi"/>
          <w:noProof/>
          <w:color w:val="0D0D0D" w:themeColor="text1" w:themeTint="F2"/>
          <w:sz w:val="20"/>
          <w:szCs w:val="20"/>
          <w:lang w:eastAsia="es-ES"/>
        </w:rPr>
      </w:pPr>
      <w:r w:rsidRPr="00B054E7">
        <w:rPr>
          <w:rFonts w:eastAsia="Times New Roman" w:cstheme="minorHAnsi"/>
          <w:noProof/>
          <w:color w:val="0D0D0D" w:themeColor="text1" w:themeTint="F2"/>
          <w:sz w:val="20"/>
          <w:szCs w:val="20"/>
          <w:lang w:eastAsia="es-ES"/>
        </w:rPr>
        <w:t>DGAJ: Dirección General de Asuntos Jurídicos.</w:t>
      </w:r>
    </w:p>
    <w:p w14:paraId="7F25F064" w14:textId="77777777" w:rsidR="008902CA" w:rsidRPr="00B054E7" w:rsidRDefault="008902CA" w:rsidP="000E7FFE">
      <w:pPr>
        <w:pStyle w:val="Prrafodelista"/>
        <w:numPr>
          <w:ilvl w:val="0"/>
          <w:numId w:val="31"/>
        </w:numPr>
        <w:spacing w:after="0" w:line="276" w:lineRule="auto"/>
        <w:jc w:val="both"/>
        <w:rPr>
          <w:rFonts w:eastAsia="Times New Roman" w:cstheme="minorHAnsi"/>
          <w:noProof/>
          <w:color w:val="0D0D0D" w:themeColor="text1" w:themeTint="F2"/>
          <w:sz w:val="20"/>
          <w:szCs w:val="20"/>
          <w:lang w:eastAsia="es-ES"/>
        </w:rPr>
      </w:pPr>
      <w:r w:rsidRPr="00B054E7">
        <w:rPr>
          <w:rFonts w:eastAsia="Times New Roman" w:cstheme="minorHAnsi"/>
          <w:noProof/>
          <w:color w:val="0D0D0D" w:themeColor="text1" w:themeTint="F2"/>
          <w:sz w:val="20"/>
          <w:szCs w:val="20"/>
          <w:lang w:eastAsia="es-ES"/>
        </w:rPr>
        <w:t>PNT: Plataforma Nacional de Transparencia.</w:t>
      </w:r>
    </w:p>
    <w:p w14:paraId="6D843299" w14:textId="77777777" w:rsidR="008902CA" w:rsidRPr="00B054E7" w:rsidRDefault="008902CA" w:rsidP="000E7FFE">
      <w:pPr>
        <w:pStyle w:val="Prrafodelista"/>
        <w:numPr>
          <w:ilvl w:val="0"/>
          <w:numId w:val="31"/>
        </w:numPr>
        <w:spacing w:after="0" w:line="276" w:lineRule="auto"/>
        <w:contextualSpacing w:val="0"/>
        <w:jc w:val="both"/>
        <w:rPr>
          <w:rFonts w:cstheme="minorHAnsi"/>
          <w:color w:val="0D0D0D" w:themeColor="text1" w:themeTint="F2"/>
          <w:sz w:val="20"/>
          <w:szCs w:val="20"/>
        </w:rPr>
      </w:pPr>
      <w:r w:rsidRPr="00B054E7">
        <w:rPr>
          <w:rFonts w:eastAsia="Times New Roman" w:cstheme="minorHAnsi"/>
          <w:noProof/>
          <w:color w:val="0D0D0D" w:themeColor="text1" w:themeTint="F2"/>
          <w:sz w:val="20"/>
          <w:szCs w:val="20"/>
          <w:lang w:eastAsia="es-ES"/>
        </w:rPr>
        <w:t>UT: Unidad de Transparencia.</w:t>
      </w:r>
      <w:r w:rsidRPr="00B054E7">
        <w:rPr>
          <w:rFonts w:cstheme="minorHAnsi"/>
          <w:color w:val="0D0D0D" w:themeColor="text1" w:themeTint="F2"/>
          <w:sz w:val="20"/>
          <w:szCs w:val="20"/>
        </w:rPr>
        <w:br w:type="page"/>
      </w:r>
    </w:p>
    <w:p w14:paraId="7753FF36" w14:textId="598DCDFB" w:rsidR="008902CA" w:rsidRPr="00B054E7" w:rsidRDefault="008902CA" w:rsidP="00B42809">
      <w:pPr>
        <w:spacing w:after="0" w:line="276" w:lineRule="auto"/>
        <w:jc w:val="both"/>
        <w:rPr>
          <w:rFonts w:cstheme="minorHAnsi"/>
          <w:color w:val="0D0D0D" w:themeColor="text1" w:themeTint="F2"/>
          <w:sz w:val="20"/>
          <w:szCs w:val="20"/>
        </w:rPr>
      </w:pPr>
    </w:p>
    <w:p w14:paraId="691B722B" w14:textId="77777777" w:rsidR="00497232" w:rsidRPr="00B054E7" w:rsidRDefault="00497232" w:rsidP="00497232">
      <w:pPr>
        <w:pStyle w:val="INAI"/>
        <w:spacing w:line="276" w:lineRule="auto"/>
        <w:rPr>
          <w:rFonts w:asciiTheme="minorHAnsi" w:hAnsiTheme="minorHAnsi" w:cstheme="minorHAnsi"/>
          <w:b/>
          <w:color w:val="0D0D0D" w:themeColor="text1" w:themeTint="F2"/>
          <w:sz w:val="32"/>
          <w:szCs w:val="32"/>
        </w:rPr>
      </w:pPr>
      <w:bookmarkStart w:id="78" w:name="_Toc3913333"/>
      <w:bookmarkStart w:id="79" w:name="_Toc4001452"/>
      <w:bookmarkStart w:id="80" w:name="_Toc156909550"/>
      <w:bookmarkStart w:id="81" w:name="_Toc175309835"/>
      <w:r w:rsidRPr="00B054E7">
        <w:rPr>
          <w:rFonts w:asciiTheme="minorHAnsi" w:hAnsiTheme="minorHAnsi" w:cstheme="minorHAnsi"/>
          <w:b/>
          <w:caps w:val="0"/>
          <w:noProof/>
          <w:color w:val="0D0D0D" w:themeColor="text1" w:themeTint="F2"/>
          <w:sz w:val="32"/>
          <w:szCs w:val="32"/>
        </w:rPr>
        <w:t>ATENCIÓN DE RECURSOS DE REVISIÓN</w:t>
      </w:r>
      <w:bookmarkEnd w:id="78"/>
      <w:bookmarkEnd w:id="79"/>
      <w:bookmarkEnd w:id="80"/>
      <w:bookmarkEnd w:id="81"/>
    </w:p>
    <w:p w14:paraId="5CF7CE8F" w14:textId="77777777" w:rsidR="00497232" w:rsidRPr="00B054E7" w:rsidRDefault="00497232" w:rsidP="00497232">
      <w:pPr>
        <w:pStyle w:val="Subttulo"/>
        <w:spacing w:after="0" w:line="276" w:lineRule="auto"/>
        <w:jc w:val="both"/>
        <w:rPr>
          <w:rFonts w:asciiTheme="minorHAnsi" w:hAnsiTheme="minorHAnsi" w:cstheme="minorHAnsi"/>
          <w:i w:val="0"/>
          <w:color w:val="0D0D0D" w:themeColor="text1" w:themeTint="F2"/>
          <w:sz w:val="20"/>
          <w:lang w:val="es-MX"/>
        </w:rPr>
      </w:pPr>
    </w:p>
    <w:p w14:paraId="29BC3637" w14:textId="77777777" w:rsidR="00497232" w:rsidRPr="00B054E7" w:rsidRDefault="00497232" w:rsidP="00497232">
      <w:pPr>
        <w:pStyle w:val="Subttulo"/>
        <w:spacing w:after="0" w:line="276" w:lineRule="auto"/>
        <w:jc w:val="both"/>
        <w:rPr>
          <w:rFonts w:asciiTheme="minorHAnsi" w:hAnsiTheme="minorHAnsi" w:cstheme="minorHAnsi"/>
          <w:i w:val="0"/>
          <w:color w:val="0D0D0D" w:themeColor="text1" w:themeTint="F2"/>
          <w:sz w:val="20"/>
          <w:lang w:val="es-MX"/>
        </w:rPr>
      </w:pPr>
    </w:p>
    <w:p w14:paraId="3478B5E5" w14:textId="77777777" w:rsidR="00497232" w:rsidRPr="00B054E7" w:rsidRDefault="00497232" w:rsidP="00497232">
      <w:pPr>
        <w:pStyle w:val="Ttulo1"/>
        <w:spacing w:before="0" w:line="276" w:lineRule="auto"/>
        <w:jc w:val="both"/>
        <w:rPr>
          <w:rFonts w:asciiTheme="minorHAnsi" w:hAnsiTheme="minorHAnsi" w:cstheme="minorHAnsi"/>
          <w:color w:val="0D0D0D" w:themeColor="text1" w:themeTint="F2"/>
          <w:sz w:val="28"/>
          <w:szCs w:val="28"/>
        </w:rPr>
      </w:pPr>
      <w:bookmarkStart w:id="82" w:name="_Toc3913334"/>
      <w:bookmarkStart w:id="83" w:name="_Toc4001453"/>
      <w:bookmarkStart w:id="84" w:name="_Toc156909551"/>
      <w:bookmarkStart w:id="85" w:name="_Toc175309836"/>
      <w:r w:rsidRPr="00B054E7">
        <w:rPr>
          <w:rFonts w:asciiTheme="minorHAnsi" w:hAnsiTheme="minorHAnsi" w:cstheme="minorHAnsi"/>
          <w:color w:val="0D0D0D" w:themeColor="text1" w:themeTint="F2"/>
          <w:sz w:val="28"/>
          <w:szCs w:val="28"/>
        </w:rPr>
        <w:t>OBJETIVO</w:t>
      </w:r>
      <w:bookmarkEnd w:id="82"/>
      <w:bookmarkEnd w:id="83"/>
      <w:bookmarkEnd w:id="84"/>
      <w:bookmarkEnd w:id="85"/>
    </w:p>
    <w:p w14:paraId="15E6EAD6" w14:textId="77777777" w:rsidR="00497232" w:rsidRPr="00B054E7" w:rsidRDefault="00497232" w:rsidP="00497232">
      <w:pPr>
        <w:pStyle w:val="Table"/>
        <w:spacing w:before="0" w:after="0" w:line="276" w:lineRule="auto"/>
        <w:jc w:val="both"/>
        <w:rPr>
          <w:rFonts w:asciiTheme="minorHAnsi" w:hAnsiTheme="minorHAnsi" w:cstheme="minorHAnsi"/>
          <w:color w:val="0D0D0D" w:themeColor="text1" w:themeTint="F2"/>
          <w:lang w:val="es-MX"/>
        </w:rPr>
      </w:pPr>
    </w:p>
    <w:p w14:paraId="56CBC2A5" w14:textId="432355B8" w:rsidR="00497232" w:rsidRPr="00B054E7" w:rsidRDefault="00B42809" w:rsidP="00497232">
      <w:pPr>
        <w:pStyle w:val="Table"/>
        <w:spacing w:before="0" w:after="0" w:line="276" w:lineRule="auto"/>
        <w:jc w:val="both"/>
        <w:rPr>
          <w:rFonts w:asciiTheme="minorHAnsi" w:hAnsiTheme="minorHAnsi" w:cstheme="minorHAnsi"/>
          <w:color w:val="0D0D0D" w:themeColor="text1" w:themeTint="F2"/>
          <w:lang w:val="es-MX"/>
        </w:rPr>
      </w:pPr>
      <w:r w:rsidRPr="00B054E7">
        <w:rPr>
          <w:rFonts w:asciiTheme="minorHAnsi" w:hAnsiTheme="minorHAnsi" w:cstheme="minorHAnsi"/>
          <w:color w:val="0D0D0D" w:themeColor="text1" w:themeTint="F2"/>
          <w:lang w:val="es-MX"/>
        </w:rPr>
        <w:t>Atender con oportunidad los requerimientos de información, enviar los alegatos que resulten necesarios con motivo de los recursos de revisión interpuestos en contra de las respuestas recaídas a las solicitudes de acceso a la información y</w:t>
      </w:r>
      <w:r w:rsidR="00B43B60" w:rsidRPr="00B054E7">
        <w:rPr>
          <w:rFonts w:asciiTheme="minorHAnsi" w:hAnsiTheme="minorHAnsi" w:cstheme="minorHAnsi"/>
          <w:color w:val="0D0D0D" w:themeColor="text1" w:themeTint="F2"/>
          <w:lang w:val="es-MX"/>
        </w:rPr>
        <w:t xml:space="preserve"> ARCOP</w:t>
      </w:r>
      <w:r w:rsidRPr="00B054E7">
        <w:rPr>
          <w:rFonts w:asciiTheme="minorHAnsi" w:hAnsiTheme="minorHAnsi" w:cstheme="minorHAnsi"/>
          <w:color w:val="0D0D0D" w:themeColor="text1" w:themeTint="F2"/>
          <w:lang w:val="es-MX"/>
        </w:rPr>
        <w:t>, en su caso, dar cumplimiento a las resoluciones emitidas por el Pleno del INAI</w:t>
      </w:r>
      <w:r w:rsidR="00497232" w:rsidRPr="00B054E7">
        <w:rPr>
          <w:rFonts w:asciiTheme="minorHAnsi" w:hAnsiTheme="minorHAnsi" w:cstheme="minorHAnsi"/>
          <w:color w:val="0D0D0D" w:themeColor="text1" w:themeTint="F2"/>
          <w:lang w:val="es-MX"/>
        </w:rPr>
        <w:t>.</w:t>
      </w:r>
    </w:p>
    <w:p w14:paraId="61F728E7" w14:textId="77777777" w:rsidR="00497232" w:rsidRPr="00B054E7" w:rsidRDefault="00497232" w:rsidP="00497232">
      <w:pPr>
        <w:pStyle w:val="Table"/>
        <w:spacing w:before="0" w:after="0" w:line="276" w:lineRule="auto"/>
        <w:jc w:val="both"/>
        <w:rPr>
          <w:rFonts w:asciiTheme="minorHAnsi" w:hAnsiTheme="minorHAnsi" w:cstheme="minorHAnsi"/>
          <w:color w:val="0D0D0D" w:themeColor="text1" w:themeTint="F2"/>
          <w:lang w:val="es-MX"/>
        </w:rPr>
      </w:pPr>
    </w:p>
    <w:p w14:paraId="61E91483" w14:textId="77777777" w:rsidR="00497232" w:rsidRPr="00B054E7" w:rsidRDefault="00497232" w:rsidP="00497232">
      <w:pPr>
        <w:pStyle w:val="Table"/>
        <w:spacing w:before="0" w:after="0" w:line="276" w:lineRule="auto"/>
        <w:jc w:val="both"/>
        <w:rPr>
          <w:rFonts w:asciiTheme="minorHAnsi" w:hAnsiTheme="minorHAnsi" w:cstheme="minorHAnsi"/>
          <w:color w:val="0D0D0D" w:themeColor="text1" w:themeTint="F2"/>
          <w:lang w:val="es-MX"/>
        </w:rPr>
      </w:pPr>
    </w:p>
    <w:p w14:paraId="45C4C353" w14:textId="77777777" w:rsidR="00497232" w:rsidRPr="00B054E7" w:rsidRDefault="00497232" w:rsidP="00497232">
      <w:pPr>
        <w:pStyle w:val="Ttulo1"/>
        <w:spacing w:before="0" w:line="276" w:lineRule="auto"/>
        <w:jc w:val="both"/>
        <w:rPr>
          <w:rFonts w:asciiTheme="minorHAnsi" w:hAnsiTheme="minorHAnsi" w:cstheme="minorHAnsi"/>
          <w:color w:val="0D0D0D" w:themeColor="text1" w:themeTint="F2"/>
          <w:sz w:val="28"/>
          <w:szCs w:val="28"/>
        </w:rPr>
      </w:pPr>
      <w:bookmarkStart w:id="86" w:name="_Toc3913335"/>
      <w:bookmarkStart w:id="87" w:name="_Toc4001454"/>
      <w:bookmarkStart w:id="88" w:name="_Toc156909552"/>
      <w:bookmarkStart w:id="89" w:name="_Toc175309837"/>
      <w:r w:rsidRPr="00B054E7">
        <w:rPr>
          <w:rFonts w:asciiTheme="minorHAnsi" w:hAnsiTheme="minorHAnsi" w:cstheme="minorHAnsi"/>
          <w:color w:val="0D0D0D" w:themeColor="text1" w:themeTint="F2"/>
          <w:sz w:val="28"/>
          <w:szCs w:val="28"/>
        </w:rPr>
        <w:t>ALCANCE</w:t>
      </w:r>
      <w:bookmarkEnd w:id="86"/>
      <w:bookmarkEnd w:id="87"/>
      <w:bookmarkEnd w:id="88"/>
      <w:bookmarkEnd w:id="89"/>
    </w:p>
    <w:p w14:paraId="288629E9" w14:textId="77777777" w:rsidR="00497232" w:rsidRPr="00B054E7" w:rsidRDefault="00497232" w:rsidP="00497232">
      <w:pPr>
        <w:pStyle w:val="Table"/>
        <w:spacing w:before="0" w:after="0" w:line="276" w:lineRule="auto"/>
        <w:jc w:val="both"/>
        <w:rPr>
          <w:rFonts w:asciiTheme="minorHAnsi" w:hAnsiTheme="minorHAnsi" w:cstheme="minorHAnsi"/>
          <w:color w:val="0D0D0D" w:themeColor="text1" w:themeTint="F2"/>
          <w:lang w:val="es-MX"/>
        </w:rPr>
      </w:pPr>
    </w:p>
    <w:p w14:paraId="3E02928E" w14:textId="77777777" w:rsidR="00497232" w:rsidRPr="00B054E7" w:rsidRDefault="00497232" w:rsidP="00497232">
      <w:pPr>
        <w:pStyle w:val="Table"/>
        <w:spacing w:before="0" w:after="0" w:line="276" w:lineRule="auto"/>
        <w:jc w:val="both"/>
        <w:rPr>
          <w:rFonts w:asciiTheme="minorHAnsi" w:hAnsiTheme="minorHAnsi" w:cstheme="minorHAnsi"/>
          <w:color w:val="0D0D0D" w:themeColor="text1" w:themeTint="F2"/>
          <w:lang w:val="es-MX"/>
        </w:rPr>
      </w:pPr>
      <w:r w:rsidRPr="00B054E7">
        <w:rPr>
          <w:rFonts w:asciiTheme="minorHAnsi" w:hAnsiTheme="minorHAnsi" w:cstheme="minorHAnsi"/>
          <w:color w:val="0D0D0D" w:themeColor="text1" w:themeTint="F2"/>
          <w:lang w:val="es-MX"/>
        </w:rPr>
        <w:t>El presente procedimiento es aplicable para:</w:t>
      </w:r>
    </w:p>
    <w:p w14:paraId="03BD334C" w14:textId="77777777" w:rsidR="00497232" w:rsidRPr="00B054E7" w:rsidRDefault="00497232" w:rsidP="00497232">
      <w:pPr>
        <w:pStyle w:val="Table"/>
        <w:spacing w:before="0" w:after="0" w:line="276" w:lineRule="auto"/>
        <w:jc w:val="both"/>
        <w:rPr>
          <w:rFonts w:asciiTheme="minorHAnsi" w:hAnsiTheme="minorHAnsi" w:cstheme="minorHAnsi"/>
          <w:color w:val="0D0D0D" w:themeColor="text1" w:themeTint="F2"/>
          <w:lang w:val="es-MX"/>
        </w:rPr>
      </w:pPr>
    </w:p>
    <w:p w14:paraId="2DC2CA29" w14:textId="6063FD8F" w:rsidR="003D318F" w:rsidRPr="00B054E7" w:rsidRDefault="003D318F" w:rsidP="000E7FFE">
      <w:pPr>
        <w:pStyle w:val="Prrafodelista"/>
        <w:numPr>
          <w:ilvl w:val="0"/>
          <w:numId w:val="17"/>
        </w:numPr>
        <w:spacing w:after="0" w:line="276" w:lineRule="auto"/>
        <w:jc w:val="both"/>
        <w:rPr>
          <w:rFonts w:eastAsia="Times New Roman" w:cstheme="minorHAnsi"/>
          <w:noProof/>
          <w:color w:val="0D0D0D" w:themeColor="text1" w:themeTint="F2"/>
          <w:sz w:val="20"/>
          <w:szCs w:val="20"/>
          <w:lang w:eastAsia="es-ES"/>
        </w:rPr>
      </w:pPr>
      <w:r w:rsidRPr="00B054E7">
        <w:rPr>
          <w:rFonts w:eastAsia="Times New Roman" w:cstheme="minorHAnsi"/>
          <w:noProof/>
          <w:color w:val="0D0D0D" w:themeColor="text1" w:themeTint="F2"/>
          <w:sz w:val="20"/>
          <w:szCs w:val="20"/>
          <w:lang w:eastAsia="es-ES"/>
        </w:rPr>
        <w:t>Pleno del INAI</w:t>
      </w:r>
      <w:r w:rsidR="000357B8" w:rsidRPr="00B054E7">
        <w:rPr>
          <w:rFonts w:eastAsia="Times New Roman" w:cstheme="minorHAnsi"/>
          <w:noProof/>
          <w:color w:val="0D0D0D" w:themeColor="text1" w:themeTint="F2"/>
          <w:sz w:val="20"/>
          <w:szCs w:val="20"/>
          <w:lang w:eastAsia="es-ES"/>
        </w:rPr>
        <w:t>;</w:t>
      </w:r>
    </w:p>
    <w:p w14:paraId="0C6598B2" w14:textId="2F63F435" w:rsidR="00497232" w:rsidRPr="00B054E7" w:rsidRDefault="00497232" w:rsidP="000E7FFE">
      <w:pPr>
        <w:pStyle w:val="Prrafodelista"/>
        <w:numPr>
          <w:ilvl w:val="0"/>
          <w:numId w:val="17"/>
        </w:numPr>
        <w:spacing w:after="0" w:line="276" w:lineRule="auto"/>
        <w:jc w:val="both"/>
        <w:rPr>
          <w:rFonts w:eastAsia="Times New Roman" w:cstheme="minorHAnsi"/>
          <w:noProof/>
          <w:color w:val="0D0D0D" w:themeColor="text1" w:themeTint="F2"/>
          <w:sz w:val="20"/>
          <w:szCs w:val="20"/>
          <w:lang w:eastAsia="es-ES"/>
        </w:rPr>
      </w:pPr>
      <w:r w:rsidRPr="00B054E7">
        <w:rPr>
          <w:rFonts w:eastAsia="Times New Roman" w:cstheme="minorHAnsi"/>
          <w:noProof/>
          <w:color w:val="0D0D0D" w:themeColor="text1" w:themeTint="F2"/>
          <w:sz w:val="20"/>
          <w:szCs w:val="20"/>
          <w:lang w:eastAsia="es-ES"/>
        </w:rPr>
        <w:t>Dirección General de Asuntos Jurídicos</w:t>
      </w:r>
      <w:r w:rsidR="000357B8" w:rsidRPr="00B054E7">
        <w:rPr>
          <w:rFonts w:eastAsia="Times New Roman" w:cstheme="minorHAnsi"/>
          <w:noProof/>
          <w:color w:val="0D0D0D" w:themeColor="text1" w:themeTint="F2"/>
          <w:sz w:val="20"/>
          <w:szCs w:val="20"/>
          <w:lang w:eastAsia="es-ES"/>
        </w:rPr>
        <w:t>;</w:t>
      </w:r>
    </w:p>
    <w:p w14:paraId="73F02204" w14:textId="1159802F" w:rsidR="00497232" w:rsidRPr="00B054E7" w:rsidRDefault="00497232" w:rsidP="000E7FFE">
      <w:pPr>
        <w:pStyle w:val="Prrafodelista"/>
        <w:numPr>
          <w:ilvl w:val="0"/>
          <w:numId w:val="17"/>
        </w:numPr>
        <w:spacing w:after="0" w:line="276" w:lineRule="auto"/>
        <w:contextualSpacing w:val="0"/>
        <w:jc w:val="both"/>
        <w:rPr>
          <w:rFonts w:eastAsia="Times New Roman" w:cstheme="minorHAnsi"/>
          <w:color w:val="0D0D0D" w:themeColor="text1" w:themeTint="F2"/>
          <w:sz w:val="20"/>
          <w:szCs w:val="20"/>
          <w:lang w:eastAsia="es-ES"/>
        </w:rPr>
      </w:pPr>
      <w:r w:rsidRPr="00B054E7">
        <w:rPr>
          <w:rFonts w:eastAsia="Times New Roman" w:cstheme="minorHAnsi"/>
          <w:noProof/>
          <w:color w:val="0D0D0D" w:themeColor="text1" w:themeTint="F2"/>
          <w:sz w:val="20"/>
          <w:szCs w:val="20"/>
          <w:lang w:eastAsia="es-ES"/>
        </w:rPr>
        <w:t>Ponencia</w:t>
      </w:r>
      <w:r w:rsidR="000357B8" w:rsidRPr="00B054E7">
        <w:rPr>
          <w:rFonts w:eastAsia="Times New Roman" w:cstheme="minorHAnsi"/>
          <w:noProof/>
          <w:color w:val="0D0D0D" w:themeColor="text1" w:themeTint="F2"/>
          <w:sz w:val="20"/>
          <w:szCs w:val="20"/>
          <w:lang w:eastAsia="es-ES"/>
        </w:rPr>
        <w:t>;</w:t>
      </w:r>
    </w:p>
    <w:p w14:paraId="1DC76FEB" w14:textId="119DE087" w:rsidR="003D318F" w:rsidRPr="00B054E7" w:rsidRDefault="003D318F" w:rsidP="000E7FFE">
      <w:pPr>
        <w:pStyle w:val="Prrafodelista"/>
        <w:numPr>
          <w:ilvl w:val="0"/>
          <w:numId w:val="17"/>
        </w:numPr>
        <w:spacing w:after="0" w:line="276" w:lineRule="auto"/>
        <w:contextualSpacing w:val="0"/>
        <w:jc w:val="both"/>
        <w:rPr>
          <w:rFonts w:eastAsia="Times New Roman" w:cstheme="minorHAnsi"/>
          <w:color w:val="0D0D0D" w:themeColor="text1" w:themeTint="F2"/>
          <w:sz w:val="20"/>
          <w:szCs w:val="20"/>
          <w:lang w:eastAsia="es-ES"/>
        </w:rPr>
      </w:pPr>
      <w:r w:rsidRPr="00B054E7">
        <w:rPr>
          <w:rFonts w:eastAsia="Times New Roman" w:cstheme="minorHAnsi"/>
          <w:noProof/>
          <w:color w:val="0D0D0D" w:themeColor="text1" w:themeTint="F2"/>
          <w:sz w:val="20"/>
          <w:szCs w:val="20"/>
          <w:lang w:eastAsia="es-ES"/>
        </w:rPr>
        <w:t>Unidad de Transparencia</w:t>
      </w:r>
      <w:r w:rsidR="000357B8" w:rsidRPr="00B054E7">
        <w:rPr>
          <w:rFonts w:eastAsia="Times New Roman" w:cstheme="minorHAnsi"/>
          <w:noProof/>
          <w:color w:val="0D0D0D" w:themeColor="text1" w:themeTint="F2"/>
          <w:sz w:val="20"/>
          <w:szCs w:val="20"/>
          <w:lang w:eastAsia="es-ES"/>
        </w:rPr>
        <w:t>;</w:t>
      </w:r>
    </w:p>
    <w:p w14:paraId="4F8F1717" w14:textId="59B3FA52" w:rsidR="003D318F" w:rsidRPr="00B054E7" w:rsidRDefault="003D318F" w:rsidP="000E7FFE">
      <w:pPr>
        <w:pStyle w:val="Prrafodelista"/>
        <w:numPr>
          <w:ilvl w:val="0"/>
          <w:numId w:val="17"/>
        </w:numPr>
        <w:spacing w:after="0" w:line="276" w:lineRule="auto"/>
        <w:jc w:val="both"/>
        <w:rPr>
          <w:rFonts w:eastAsia="Times New Roman" w:cstheme="minorHAnsi"/>
          <w:noProof/>
          <w:color w:val="0D0D0D" w:themeColor="text1" w:themeTint="F2"/>
          <w:sz w:val="20"/>
          <w:szCs w:val="20"/>
          <w:lang w:eastAsia="es-ES"/>
        </w:rPr>
      </w:pPr>
      <w:r w:rsidRPr="00B054E7">
        <w:rPr>
          <w:rFonts w:eastAsia="Times New Roman" w:cstheme="minorHAnsi"/>
          <w:noProof/>
          <w:color w:val="0D0D0D" w:themeColor="text1" w:themeTint="F2"/>
          <w:sz w:val="20"/>
          <w:szCs w:val="20"/>
          <w:lang w:eastAsia="es-ES"/>
        </w:rPr>
        <w:t>Unidad Administrativa</w:t>
      </w:r>
      <w:r w:rsidR="000357B8" w:rsidRPr="00B054E7">
        <w:rPr>
          <w:rFonts w:eastAsia="Times New Roman" w:cstheme="minorHAnsi"/>
          <w:noProof/>
          <w:color w:val="0D0D0D" w:themeColor="text1" w:themeTint="F2"/>
          <w:sz w:val="20"/>
          <w:szCs w:val="20"/>
          <w:lang w:eastAsia="es-ES"/>
        </w:rPr>
        <w:t xml:space="preserve">, </w:t>
      </w:r>
      <w:r w:rsidR="00810125" w:rsidRPr="00B054E7">
        <w:rPr>
          <w:rFonts w:eastAsia="Times New Roman" w:cstheme="minorHAnsi"/>
          <w:noProof/>
          <w:color w:val="0D0D0D" w:themeColor="text1" w:themeTint="F2"/>
          <w:sz w:val="20"/>
          <w:szCs w:val="20"/>
          <w:lang w:eastAsia="es-ES"/>
        </w:rPr>
        <w:t>y</w:t>
      </w:r>
    </w:p>
    <w:p w14:paraId="5E55F36E" w14:textId="77777777" w:rsidR="00497232" w:rsidRPr="00B054E7" w:rsidRDefault="00497232" w:rsidP="000E7FFE">
      <w:pPr>
        <w:pStyle w:val="Prrafodelista"/>
        <w:numPr>
          <w:ilvl w:val="0"/>
          <w:numId w:val="17"/>
        </w:numPr>
        <w:spacing w:after="0" w:line="276" w:lineRule="auto"/>
        <w:jc w:val="both"/>
        <w:rPr>
          <w:rFonts w:eastAsia="Times New Roman" w:cstheme="minorHAnsi"/>
          <w:noProof/>
          <w:color w:val="0D0D0D" w:themeColor="text1" w:themeTint="F2"/>
          <w:sz w:val="20"/>
          <w:szCs w:val="20"/>
          <w:lang w:eastAsia="es-ES"/>
        </w:rPr>
      </w:pPr>
      <w:r w:rsidRPr="00B054E7">
        <w:rPr>
          <w:rFonts w:eastAsia="Times New Roman" w:cstheme="minorHAnsi"/>
          <w:noProof/>
          <w:color w:val="0D0D0D" w:themeColor="text1" w:themeTint="F2"/>
          <w:sz w:val="20"/>
          <w:szCs w:val="20"/>
          <w:lang w:eastAsia="es-ES"/>
        </w:rPr>
        <w:t>Recurrente.</w:t>
      </w:r>
    </w:p>
    <w:p w14:paraId="23B8A61C" w14:textId="77777777" w:rsidR="00497232" w:rsidRPr="00B054E7" w:rsidRDefault="00497232" w:rsidP="00497232">
      <w:pPr>
        <w:spacing w:after="0" w:line="276" w:lineRule="auto"/>
        <w:jc w:val="both"/>
        <w:rPr>
          <w:rFonts w:cstheme="minorHAnsi"/>
          <w:bCs/>
          <w:color w:val="0D0D0D" w:themeColor="text1" w:themeTint="F2"/>
          <w:sz w:val="20"/>
          <w:szCs w:val="20"/>
        </w:rPr>
      </w:pPr>
    </w:p>
    <w:p w14:paraId="7DC94D45" w14:textId="77777777" w:rsidR="00497232" w:rsidRPr="00B054E7" w:rsidRDefault="00497232" w:rsidP="00497232">
      <w:pPr>
        <w:spacing w:after="0" w:line="276" w:lineRule="auto"/>
        <w:jc w:val="both"/>
        <w:rPr>
          <w:rFonts w:cstheme="minorHAnsi"/>
          <w:bCs/>
          <w:color w:val="0D0D0D" w:themeColor="text1" w:themeTint="F2"/>
          <w:sz w:val="20"/>
          <w:szCs w:val="20"/>
        </w:rPr>
      </w:pPr>
    </w:p>
    <w:p w14:paraId="2EA64CC0" w14:textId="77777777" w:rsidR="00497232" w:rsidRPr="00B054E7" w:rsidRDefault="00497232" w:rsidP="00497232">
      <w:pPr>
        <w:pStyle w:val="Ttulo1"/>
        <w:spacing w:before="0" w:line="276" w:lineRule="auto"/>
        <w:jc w:val="both"/>
        <w:rPr>
          <w:rFonts w:asciiTheme="minorHAnsi" w:hAnsiTheme="minorHAnsi" w:cstheme="minorHAnsi"/>
          <w:color w:val="0D0D0D" w:themeColor="text1" w:themeTint="F2"/>
          <w:sz w:val="28"/>
          <w:szCs w:val="28"/>
        </w:rPr>
      </w:pPr>
      <w:bookmarkStart w:id="90" w:name="_Toc3913336"/>
      <w:bookmarkStart w:id="91" w:name="_Toc4001455"/>
      <w:bookmarkStart w:id="92" w:name="_Toc156909553"/>
      <w:bookmarkStart w:id="93" w:name="_Toc175309838"/>
      <w:r w:rsidRPr="00B054E7">
        <w:rPr>
          <w:rFonts w:asciiTheme="minorHAnsi" w:hAnsiTheme="minorHAnsi" w:cstheme="minorHAnsi"/>
          <w:color w:val="0D0D0D" w:themeColor="text1" w:themeTint="F2"/>
          <w:sz w:val="28"/>
          <w:szCs w:val="28"/>
        </w:rPr>
        <w:t>POLÍTICAS DE OPERACIÓN</w:t>
      </w:r>
      <w:bookmarkEnd w:id="90"/>
      <w:bookmarkEnd w:id="91"/>
      <w:bookmarkEnd w:id="92"/>
      <w:bookmarkEnd w:id="93"/>
    </w:p>
    <w:p w14:paraId="3CDB1ED1" w14:textId="77777777" w:rsidR="00497232" w:rsidRPr="00B054E7" w:rsidRDefault="00497232" w:rsidP="00497232">
      <w:pPr>
        <w:pStyle w:val="Table"/>
        <w:spacing w:before="0" w:after="0" w:line="276" w:lineRule="auto"/>
        <w:jc w:val="both"/>
        <w:rPr>
          <w:rFonts w:asciiTheme="minorHAnsi" w:hAnsiTheme="minorHAnsi" w:cstheme="minorHAnsi"/>
          <w:color w:val="0D0D0D" w:themeColor="text1" w:themeTint="F2"/>
          <w:lang w:val="es-MX"/>
        </w:rPr>
      </w:pPr>
    </w:p>
    <w:p w14:paraId="3D3A1330" w14:textId="47EF3CCB" w:rsidR="00497232" w:rsidRPr="00B054E7" w:rsidRDefault="00497232" w:rsidP="000E7FFE">
      <w:pPr>
        <w:pStyle w:val="Table"/>
        <w:numPr>
          <w:ilvl w:val="0"/>
          <w:numId w:val="18"/>
        </w:numPr>
        <w:spacing w:before="0" w:after="0" w:line="276" w:lineRule="auto"/>
        <w:jc w:val="both"/>
        <w:rPr>
          <w:rFonts w:asciiTheme="minorHAnsi" w:hAnsiTheme="minorHAnsi" w:cstheme="minorHAnsi"/>
          <w:color w:val="0D0D0D" w:themeColor="text1" w:themeTint="F2"/>
          <w:lang w:val="es-MX"/>
        </w:rPr>
      </w:pPr>
      <w:r w:rsidRPr="00B054E7">
        <w:rPr>
          <w:rFonts w:asciiTheme="minorHAnsi" w:hAnsiTheme="minorHAnsi" w:cstheme="minorHAnsi"/>
          <w:noProof/>
          <w:color w:val="0D0D0D" w:themeColor="text1" w:themeTint="F2"/>
          <w:lang w:val="es-MX"/>
        </w:rPr>
        <w:t xml:space="preserve">Las actividades mencionadas en el siguiente procedimiento se deben realizar conforme a lo establecido </w:t>
      </w:r>
      <w:r w:rsidR="003B0B3E" w:rsidRPr="00B054E7">
        <w:rPr>
          <w:rFonts w:asciiTheme="minorHAnsi" w:hAnsiTheme="minorHAnsi" w:cstheme="minorHAnsi"/>
          <w:noProof/>
          <w:color w:val="0D0D0D" w:themeColor="text1" w:themeTint="F2"/>
          <w:lang w:val="es-MX"/>
        </w:rPr>
        <w:t xml:space="preserve">en el </w:t>
      </w:r>
      <w:r w:rsidRPr="00B054E7">
        <w:rPr>
          <w:rFonts w:asciiTheme="minorHAnsi" w:hAnsiTheme="minorHAnsi" w:cstheme="minorHAnsi"/>
          <w:noProof/>
          <w:color w:val="0D0D0D" w:themeColor="text1" w:themeTint="F2"/>
          <w:lang w:val="es-MX"/>
        </w:rPr>
        <w:t>Estatuto Orgánico del Instituto Nacional de Transparencia, Acceso a la Información y Protección de Datos Personales.</w:t>
      </w:r>
      <w:r w:rsidRPr="00B054E7">
        <w:rPr>
          <w:rFonts w:asciiTheme="minorHAnsi" w:hAnsiTheme="minorHAnsi" w:cstheme="minorHAnsi"/>
          <w:color w:val="0D0D0D" w:themeColor="text1" w:themeTint="F2"/>
          <w:lang w:val="es-MX"/>
        </w:rPr>
        <w:br w:type="page"/>
      </w:r>
    </w:p>
    <w:p w14:paraId="7FC3C5EF" w14:textId="48A046D4" w:rsidR="009B0277" w:rsidRPr="00B054E7" w:rsidRDefault="00497232" w:rsidP="00B42809">
      <w:pPr>
        <w:pStyle w:val="Ttulo1"/>
        <w:spacing w:before="0" w:line="276" w:lineRule="auto"/>
        <w:jc w:val="both"/>
        <w:rPr>
          <w:rFonts w:asciiTheme="minorHAnsi" w:hAnsiTheme="minorHAnsi" w:cstheme="minorHAnsi"/>
          <w:color w:val="0D0D0D" w:themeColor="text1" w:themeTint="F2"/>
          <w:sz w:val="28"/>
          <w:szCs w:val="28"/>
        </w:rPr>
      </w:pPr>
      <w:bookmarkStart w:id="94" w:name="_Toc3913337"/>
      <w:bookmarkStart w:id="95" w:name="_Toc4001456"/>
      <w:bookmarkStart w:id="96" w:name="_Toc156909554"/>
      <w:bookmarkStart w:id="97" w:name="_Toc175309839"/>
      <w:r w:rsidRPr="00B054E7">
        <w:rPr>
          <w:rFonts w:asciiTheme="minorHAnsi" w:hAnsiTheme="minorHAnsi" w:cstheme="minorHAnsi"/>
          <w:color w:val="0D0D0D" w:themeColor="text1" w:themeTint="F2"/>
          <w:sz w:val="28"/>
          <w:szCs w:val="28"/>
        </w:rPr>
        <w:lastRenderedPageBreak/>
        <w:t>DIAGRAMA DE FLUJO</w:t>
      </w:r>
      <w:bookmarkEnd w:id="94"/>
      <w:bookmarkEnd w:id="95"/>
      <w:bookmarkEnd w:id="96"/>
      <w:bookmarkEnd w:id="97"/>
    </w:p>
    <w:p w14:paraId="47CA2043" w14:textId="0FBC40BF" w:rsidR="009B0277" w:rsidRPr="00B054E7" w:rsidRDefault="0004383D" w:rsidP="0004383D">
      <w:pPr>
        <w:jc w:val="center"/>
        <w:rPr>
          <w:rFonts w:cstheme="minorHAnsi"/>
          <w:color w:val="0D0D0D" w:themeColor="text1" w:themeTint="F2"/>
        </w:rPr>
      </w:pPr>
      <w:r>
        <w:rPr>
          <w:rFonts w:cstheme="minorHAnsi"/>
          <w:noProof/>
          <w:color w:val="0D0D0D" w:themeColor="text1" w:themeTint="F2"/>
        </w:rPr>
        <w:drawing>
          <wp:inline distT="0" distB="0" distL="0" distR="0" wp14:anchorId="440C9D0E" wp14:editId="2140B790">
            <wp:extent cx="5596997" cy="6871970"/>
            <wp:effectExtent l="0" t="0" r="3810" b="508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6"/>
                    <pic:cNvPicPr/>
                  </pic:nvPicPr>
                  <pic:blipFill>
                    <a:blip r:embed="rId12">
                      <a:extLst>
                        <a:ext uri="{28A0092B-C50C-407E-A947-70E740481C1C}">
                          <a14:useLocalDpi xmlns:a14="http://schemas.microsoft.com/office/drawing/2010/main" val="0"/>
                        </a:ext>
                      </a:extLst>
                    </a:blip>
                    <a:stretch>
                      <a:fillRect/>
                    </a:stretch>
                  </pic:blipFill>
                  <pic:spPr>
                    <a:xfrm>
                      <a:off x="0" y="0"/>
                      <a:ext cx="5608347" cy="6885906"/>
                    </a:xfrm>
                    <a:prstGeom prst="rect">
                      <a:avLst/>
                    </a:prstGeom>
                  </pic:spPr>
                </pic:pic>
              </a:graphicData>
            </a:graphic>
          </wp:inline>
        </w:drawing>
      </w:r>
    </w:p>
    <w:p w14:paraId="0C000FB1" w14:textId="069BFC61" w:rsidR="00497232" w:rsidRPr="00B054E7" w:rsidRDefault="00497232" w:rsidP="00B42809">
      <w:pPr>
        <w:pStyle w:val="Ttulo1"/>
        <w:spacing w:before="0" w:line="276" w:lineRule="auto"/>
        <w:jc w:val="both"/>
        <w:rPr>
          <w:rFonts w:asciiTheme="minorHAnsi" w:hAnsiTheme="minorHAnsi" w:cstheme="minorHAnsi"/>
          <w:color w:val="0D0D0D" w:themeColor="text1" w:themeTint="F2"/>
        </w:rPr>
      </w:pPr>
      <w:r w:rsidRPr="00B054E7">
        <w:rPr>
          <w:rFonts w:asciiTheme="minorHAnsi" w:hAnsiTheme="minorHAnsi" w:cstheme="minorHAnsi"/>
          <w:color w:val="0D0D0D" w:themeColor="text1" w:themeTint="F2"/>
        </w:rPr>
        <w:br w:type="page"/>
      </w:r>
      <w:r w:rsidR="0004383D">
        <w:rPr>
          <w:rFonts w:asciiTheme="minorHAnsi" w:hAnsiTheme="minorHAnsi" w:cstheme="minorHAnsi"/>
          <w:noProof/>
          <w:color w:val="0D0D0D" w:themeColor="text1" w:themeTint="F2"/>
        </w:rPr>
        <w:lastRenderedPageBreak/>
        <w:drawing>
          <wp:inline distT="0" distB="0" distL="0" distR="0" wp14:anchorId="292DD6A7" wp14:editId="15B347BC">
            <wp:extent cx="5612130" cy="3903345"/>
            <wp:effectExtent l="0" t="0" r="7620" b="190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7"/>
                    <pic:cNvPicPr/>
                  </pic:nvPicPr>
                  <pic:blipFill>
                    <a:blip r:embed="rId13">
                      <a:extLst>
                        <a:ext uri="{28A0092B-C50C-407E-A947-70E740481C1C}">
                          <a14:useLocalDpi xmlns:a14="http://schemas.microsoft.com/office/drawing/2010/main" val="0"/>
                        </a:ext>
                      </a:extLst>
                    </a:blip>
                    <a:stretch>
                      <a:fillRect/>
                    </a:stretch>
                  </pic:blipFill>
                  <pic:spPr>
                    <a:xfrm>
                      <a:off x="0" y="0"/>
                      <a:ext cx="5612130" cy="3903345"/>
                    </a:xfrm>
                    <a:prstGeom prst="rect">
                      <a:avLst/>
                    </a:prstGeom>
                  </pic:spPr>
                </pic:pic>
              </a:graphicData>
            </a:graphic>
          </wp:inline>
        </w:drawing>
      </w:r>
    </w:p>
    <w:p w14:paraId="6C86EED8" w14:textId="77777777" w:rsidR="0004383D" w:rsidRDefault="0004383D" w:rsidP="00497232">
      <w:pPr>
        <w:pStyle w:val="Ttulo1"/>
        <w:spacing w:before="0" w:line="276" w:lineRule="auto"/>
        <w:jc w:val="both"/>
        <w:rPr>
          <w:rFonts w:asciiTheme="minorHAnsi" w:hAnsiTheme="minorHAnsi" w:cstheme="minorHAnsi"/>
          <w:color w:val="0D0D0D" w:themeColor="text1" w:themeTint="F2"/>
          <w:sz w:val="28"/>
          <w:szCs w:val="28"/>
        </w:rPr>
      </w:pPr>
      <w:bookmarkStart w:id="98" w:name="_Toc3913338"/>
      <w:bookmarkStart w:id="99" w:name="_Toc4001457"/>
      <w:bookmarkStart w:id="100" w:name="_Toc156909555"/>
      <w:bookmarkStart w:id="101" w:name="_Toc175309841"/>
    </w:p>
    <w:p w14:paraId="194E5E10" w14:textId="77777777" w:rsidR="0004383D" w:rsidRDefault="0004383D" w:rsidP="00497232">
      <w:pPr>
        <w:pStyle w:val="Ttulo1"/>
        <w:spacing w:before="0" w:line="276" w:lineRule="auto"/>
        <w:jc w:val="both"/>
        <w:rPr>
          <w:rFonts w:asciiTheme="minorHAnsi" w:hAnsiTheme="minorHAnsi" w:cstheme="minorHAnsi"/>
          <w:color w:val="0D0D0D" w:themeColor="text1" w:themeTint="F2"/>
          <w:sz w:val="28"/>
          <w:szCs w:val="28"/>
        </w:rPr>
      </w:pPr>
    </w:p>
    <w:p w14:paraId="0B73D1D3" w14:textId="77777777" w:rsidR="0004383D" w:rsidRDefault="0004383D" w:rsidP="00497232">
      <w:pPr>
        <w:pStyle w:val="Ttulo1"/>
        <w:spacing w:before="0" w:line="276" w:lineRule="auto"/>
        <w:jc w:val="both"/>
        <w:rPr>
          <w:rFonts w:asciiTheme="minorHAnsi" w:hAnsiTheme="minorHAnsi" w:cstheme="minorHAnsi"/>
          <w:color w:val="0D0D0D" w:themeColor="text1" w:themeTint="F2"/>
          <w:sz w:val="28"/>
          <w:szCs w:val="28"/>
        </w:rPr>
      </w:pPr>
    </w:p>
    <w:p w14:paraId="7A5A8043" w14:textId="77777777" w:rsidR="0004383D" w:rsidRDefault="0004383D" w:rsidP="00497232">
      <w:pPr>
        <w:pStyle w:val="Ttulo1"/>
        <w:spacing w:before="0" w:line="276" w:lineRule="auto"/>
        <w:jc w:val="both"/>
        <w:rPr>
          <w:rFonts w:asciiTheme="minorHAnsi" w:hAnsiTheme="minorHAnsi" w:cstheme="minorHAnsi"/>
          <w:color w:val="0D0D0D" w:themeColor="text1" w:themeTint="F2"/>
          <w:sz w:val="28"/>
          <w:szCs w:val="28"/>
        </w:rPr>
      </w:pPr>
    </w:p>
    <w:p w14:paraId="4106372C" w14:textId="77777777" w:rsidR="0004383D" w:rsidRDefault="0004383D" w:rsidP="00497232">
      <w:pPr>
        <w:pStyle w:val="Ttulo1"/>
        <w:spacing w:before="0" w:line="276" w:lineRule="auto"/>
        <w:jc w:val="both"/>
        <w:rPr>
          <w:rFonts w:asciiTheme="minorHAnsi" w:hAnsiTheme="minorHAnsi" w:cstheme="minorHAnsi"/>
          <w:color w:val="0D0D0D" w:themeColor="text1" w:themeTint="F2"/>
          <w:sz w:val="28"/>
          <w:szCs w:val="28"/>
        </w:rPr>
      </w:pPr>
    </w:p>
    <w:p w14:paraId="01732CD8" w14:textId="77777777" w:rsidR="0004383D" w:rsidRDefault="0004383D" w:rsidP="00497232">
      <w:pPr>
        <w:pStyle w:val="Ttulo1"/>
        <w:spacing w:before="0" w:line="276" w:lineRule="auto"/>
        <w:jc w:val="both"/>
        <w:rPr>
          <w:rFonts w:asciiTheme="minorHAnsi" w:hAnsiTheme="minorHAnsi" w:cstheme="minorHAnsi"/>
          <w:color w:val="0D0D0D" w:themeColor="text1" w:themeTint="F2"/>
          <w:sz w:val="28"/>
          <w:szCs w:val="28"/>
        </w:rPr>
      </w:pPr>
    </w:p>
    <w:p w14:paraId="2C66F2EA" w14:textId="77777777" w:rsidR="0004383D" w:rsidRDefault="0004383D" w:rsidP="00497232">
      <w:pPr>
        <w:pStyle w:val="Ttulo1"/>
        <w:spacing w:before="0" w:line="276" w:lineRule="auto"/>
        <w:jc w:val="both"/>
        <w:rPr>
          <w:rFonts w:asciiTheme="minorHAnsi" w:hAnsiTheme="minorHAnsi" w:cstheme="minorHAnsi"/>
          <w:color w:val="0D0D0D" w:themeColor="text1" w:themeTint="F2"/>
          <w:sz w:val="28"/>
          <w:szCs w:val="28"/>
        </w:rPr>
      </w:pPr>
    </w:p>
    <w:p w14:paraId="7FC768EE" w14:textId="77777777" w:rsidR="0004383D" w:rsidRDefault="0004383D" w:rsidP="00497232">
      <w:pPr>
        <w:pStyle w:val="Ttulo1"/>
        <w:spacing w:before="0" w:line="276" w:lineRule="auto"/>
        <w:jc w:val="both"/>
        <w:rPr>
          <w:rFonts w:asciiTheme="minorHAnsi" w:hAnsiTheme="minorHAnsi" w:cstheme="minorHAnsi"/>
          <w:color w:val="0D0D0D" w:themeColor="text1" w:themeTint="F2"/>
          <w:sz w:val="28"/>
          <w:szCs w:val="28"/>
        </w:rPr>
      </w:pPr>
    </w:p>
    <w:p w14:paraId="55D67332" w14:textId="77777777" w:rsidR="0004383D" w:rsidRDefault="0004383D" w:rsidP="00497232">
      <w:pPr>
        <w:pStyle w:val="Ttulo1"/>
        <w:spacing w:before="0" w:line="276" w:lineRule="auto"/>
        <w:jc w:val="both"/>
        <w:rPr>
          <w:rFonts w:asciiTheme="minorHAnsi" w:hAnsiTheme="minorHAnsi" w:cstheme="minorHAnsi"/>
          <w:color w:val="0D0D0D" w:themeColor="text1" w:themeTint="F2"/>
          <w:sz w:val="28"/>
          <w:szCs w:val="28"/>
        </w:rPr>
      </w:pPr>
    </w:p>
    <w:p w14:paraId="7B805E44" w14:textId="77777777" w:rsidR="0004383D" w:rsidRDefault="0004383D" w:rsidP="00497232">
      <w:pPr>
        <w:pStyle w:val="Ttulo1"/>
        <w:spacing w:before="0" w:line="276" w:lineRule="auto"/>
        <w:jc w:val="both"/>
        <w:rPr>
          <w:rFonts w:asciiTheme="minorHAnsi" w:hAnsiTheme="minorHAnsi" w:cstheme="minorHAnsi"/>
          <w:color w:val="0D0D0D" w:themeColor="text1" w:themeTint="F2"/>
          <w:sz w:val="28"/>
          <w:szCs w:val="28"/>
        </w:rPr>
      </w:pPr>
    </w:p>
    <w:p w14:paraId="410BC98D" w14:textId="77777777" w:rsidR="0004383D" w:rsidRDefault="0004383D" w:rsidP="00497232">
      <w:pPr>
        <w:pStyle w:val="Ttulo1"/>
        <w:spacing w:before="0" w:line="276" w:lineRule="auto"/>
        <w:jc w:val="both"/>
        <w:rPr>
          <w:rFonts w:asciiTheme="minorHAnsi" w:hAnsiTheme="minorHAnsi" w:cstheme="minorHAnsi"/>
          <w:color w:val="0D0D0D" w:themeColor="text1" w:themeTint="F2"/>
          <w:sz w:val="28"/>
          <w:szCs w:val="28"/>
        </w:rPr>
      </w:pPr>
    </w:p>
    <w:p w14:paraId="3DE4DC45" w14:textId="77777777" w:rsidR="0004383D" w:rsidRDefault="0004383D" w:rsidP="00497232">
      <w:pPr>
        <w:pStyle w:val="Ttulo1"/>
        <w:spacing w:before="0" w:line="276" w:lineRule="auto"/>
        <w:jc w:val="both"/>
        <w:rPr>
          <w:rFonts w:asciiTheme="minorHAnsi" w:hAnsiTheme="minorHAnsi" w:cstheme="minorHAnsi"/>
          <w:color w:val="0D0D0D" w:themeColor="text1" w:themeTint="F2"/>
          <w:sz w:val="28"/>
          <w:szCs w:val="28"/>
        </w:rPr>
      </w:pPr>
    </w:p>
    <w:p w14:paraId="7966A847" w14:textId="7C3FFD49" w:rsidR="00497232" w:rsidRPr="00B054E7" w:rsidRDefault="00497232" w:rsidP="00497232">
      <w:pPr>
        <w:pStyle w:val="Ttulo1"/>
        <w:spacing w:before="0" w:line="276" w:lineRule="auto"/>
        <w:jc w:val="both"/>
        <w:rPr>
          <w:rFonts w:asciiTheme="minorHAnsi" w:hAnsiTheme="minorHAnsi" w:cstheme="minorHAnsi"/>
          <w:color w:val="0D0D0D" w:themeColor="text1" w:themeTint="F2"/>
          <w:sz w:val="28"/>
          <w:szCs w:val="28"/>
        </w:rPr>
      </w:pPr>
      <w:r w:rsidRPr="00B054E7">
        <w:rPr>
          <w:rFonts w:asciiTheme="minorHAnsi" w:hAnsiTheme="minorHAnsi" w:cstheme="minorHAnsi"/>
          <w:color w:val="0D0D0D" w:themeColor="text1" w:themeTint="F2"/>
          <w:sz w:val="28"/>
          <w:szCs w:val="28"/>
        </w:rPr>
        <w:lastRenderedPageBreak/>
        <w:t>DESCRIPCIÓN DE PROCEDIMIENTO</w:t>
      </w:r>
      <w:bookmarkEnd w:id="98"/>
      <w:bookmarkEnd w:id="99"/>
      <w:bookmarkEnd w:id="100"/>
      <w:bookmarkEnd w:id="101"/>
    </w:p>
    <w:tbl>
      <w:tblPr>
        <w:tblStyle w:val="Tablaconcuadrcula"/>
        <w:tblpPr w:leftFromText="141" w:rightFromText="141" w:vertAnchor="text" w:horzAnchor="margin" w:tblpY="148"/>
        <w:tblW w:w="8828" w:type="dxa"/>
        <w:tblLook w:val="04A0" w:firstRow="1" w:lastRow="0" w:firstColumn="1" w:lastColumn="0" w:noHBand="0" w:noVBand="1"/>
      </w:tblPr>
      <w:tblGrid>
        <w:gridCol w:w="562"/>
        <w:gridCol w:w="3220"/>
        <w:gridCol w:w="2876"/>
        <w:gridCol w:w="2170"/>
      </w:tblGrid>
      <w:tr w:rsidR="009128C3" w:rsidRPr="00B054E7" w14:paraId="11D38B23" w14:textId="77777777" w:rsidTr="00B3246D">
        <w:trPr>
          <w:tblHeader/>
        </w:trPr>
        <w:tc>
          <w:tcPr>
            <w:tcW w:w="8828" w:type="dxa"/>
            <w:gridSpan w:val="4"/>
            <w:vAlign w:val="center"/>
          </w:tcPr>
          <w:p w14:paraId="2E5BC64F" w14:textId="28478CF0" w:rsidR="009128C3" w:rsidRPr="00B054E7" w:rsidRDefault="009128C3" w:rsidP="009128C3">
            <w:pPr>
              <w:tabs>
                <w:tab w:val="left" w:pos="6400"/>
              </w:tabs>
              <w:rPr>
                <w:rFonts w:cstheme="minorHAnsi"/>
                <w:b/>
                <w:bCs/>
                <w:color w:val="0D0D0D" w:themeColor="text1" w:themeTint="F2"/>
                <w:sz w:val="20"/>
                <w:szCs w:val="20"/>
              </w:rPr>
            </w:pPr>
            <w:r>
              <w:rPr>
                <w:rFonts w:cstheme="minorHAnsi"/>
                <w:b/>
                <w:bCs/>
                <w:color w:val="0D0D0D" w:themeColor="text1" w:themeTint="F2"/>
                <w:sz w:val="20"/>
                <w:szCs w:val="20"/>
              </w:rPr>
              <w:t>ATENCIÓN DE RECURSOS DE REVISIÓN</w:t>
            </w:r>
          </w:p>
        </w:tc>
      </w:tr>
      <w:tr w:rsidR="000C03E7" w:rsidRPr="00B054E7" w14:paraId="14B9E4BA" w14:textId="77777777" w:rsidTr="00422FB3">
        <w:trPr>
          <w:tblHeader/>
        </w:trPr>
        <w:tc>
          <w:tcPr>
            <w:tcW w:w="562" w:type="dxa"/>
            <w:vAlign w:val="center"/>
          </w:tcPr>
          <w:p w14:paraId="59E9BB49" w14:textId="7BD6D23E" w:rsidR="003B0B3E" w:rsidRPr="00B054E7" w:rsidRDefault="003B0B3E" w:rsidP="001E2867">
            <w:pPr>
              <w:tabs>
                <w:tab w:val="left" w:pos="6400"/>
              </w:tabs>
              <w:jc w:val="center"/>
              <w:rPr>
                <w:rFonts w:cstheme="minorHAnsi"/>
                <w:b/>
                <w:bCs/>
                <w:color w:val="0D0D0D" w:themeColor="text1" w:themeTint="F2"/>
                <w:sz w:val="20"/>
                <w:szCs w:val="20"/>
              </w:rPr>
            </w:pPr>
            <w:r w:rsidRPr="00B054E7">
              <w:rPr>
                <w:rFonts w:cstheme="minorHAnsi"/>
                <w:b/>
                <w:bCs/>
                <w:color w:val="0D0D0D" w:themeColor="text1" w:themeTint="F2"/>
                <w:sz w:val="20"/>
                <w:szCs w:val="20"/>
              </w:rPr>
              <w:t>No.</w:t>
            </w:r>
          </w:p>
        </w:tc>
        <w:tc>
          <w:tcPr>
            <w:tcW w:w="3220" w:type="dxa"/>
            <w:vAlign w:val="center"/>
          </w:tcPr>
          <w:p w14:paraId="71825654" w14:textId="46B00365" w:rsidR="003B0B3E" w:rsidRPr="00B054E7" w:rsidRDefault="003B0B3E" w:rsidP="001E2867">
            <w:pPr>
              <w:tabs>
                <w:tab w:val="left" w:pos="6400"/>
              </w:tabs>
              <w:jc w:val="center"/>
              <w:rPr>
                <w:rFonts w:cstheme="minorHAnsi"/>
                <w:b/>
                <w:bCs/>
                <w:color w:val="0D0D0D" w:themeColor="text1" w:themeTint="F2"/>
                <w:sz w:val="20"/>
                <w:szCs w:val="20"/>
              </w:rPr>
            </w:pPr>
            <w:r w:rsidRPr="00B054E7">
              <w:rPr>
                <w:rFonts w:cstheme="minorHAnsi"/>
                <w:b/>
                <w:bCs/>
                <w:color w:val="0D0D0D" w:themeColor="text1" w:themeTint="F2"/>
                <w:sz w:val="20"/>
                <w:szCs w:val="20"/>
              </w:rPr>
              <w:t>Responsable</w:t>
            </w:r>
          </w:p>
        </w:tc>
        <w:tc>
          <w:tcPr>
            <w:tcW w:w="2876" w:type="dxa"/>
            <w:vAlign w:val="center"/>
          </w:tcPr>
          <w:p w14:paraId="3E32FA91" w14:textId="0B1BA742" w:rsidR="003B0B3E" w:rsidRPr="00B054E7" w:rsidRDefault="001E2867" w:rsidP="001E2867">
            <w:pPr>
              <w:tabs>
                <w:tab w:val="left" w:pos="6400"/>
              </w:tabs>
              <w:jc w:val="center"/>
              <w:rPr>
                <w:rFonts w:cstheme="minorHAnsi"/>
                <w:b/>
                <w:bCs/>
                <w:color w:val="0D0D0D" w:themeColor="text1" w:themeTint="F2"/>
                <w:sz w:val="20"/>
                <w:szCs w:val="20"/>
              </w:rPr>
            </w:pPr>
            <w:r w:rsidRPr="00B054E7">
              <w:rPr>
                <w:rFonts w:cstheme="minorHAnsi"/>
                <w:b/>
                <w:bCs/>
                <w:color w:val="0D0D0D" w:themeColor="text1" w:themeTint="F2"/>
                <w:sz w:val="20"/>
                <w:szCs w:val="20"/>
              </w:rPr>
              <w:t>Descripción de las Actividades</w:t>
            </w:r>
          </w:p>
        </w:tc>
        <w:tc>
          <w:tcPr>
            <w:tcW w:w="2170" w:type="dxa"/>
            <w:vAlign w:val="center"/>
          </w:tcPr>
          <w:p w14:paraId="44C355A8" w14:textId="77777777" w:rsidR="003B0B3E" w:rsidRPr="00B054E7" w:rsidRDefault="003B0B3E" w:rsidP="001E2867">
            <w:pPr>
              <w:tabs>
                <w:tab w:val="left" w:pos="6400"/>
              </w:tabs>
              <w:jc w:val="center"/>
              <w:rPr>
                <w:rFonts w:cstheme="minorHAnsi"/>
                <w:b/>
                <w:bCs/>
                <w:color w:val="0D0D0D" w:themeColor="text1" w:themeTint="F2"/>
                <w:sz w:val="20"/>
                <w:szCs w:val="20"/>
              </w:rPr>
            </w:pPr>
            <w:r w:rsidRPr="00B054E7">
              <w:rPr>
                <w:rFonts w:cstheme="minorHAnsi"/>
                <w:b/>
                <w:bCs/>
                <w:color w:val="0D0D0D" w:themeColor="text1" w:themeTint="F2"/>
                <w:sz w:val="20"/>
                <w:szCs w:val="20"/>
              </w:rPr>
              <w:t>Método o Herramienta</w:t>
            </w:r>
          </w:p>
        </w:tc>
      </w:tr>
      <w:tr w:rsidR="000C03E7" w:rsidRPr="00B054E7" w14:paraId="4364E130" w14:textId="77777777" w:rsidTr="00422FB3">
        <w:tc>
          <w:tcPr>
            <w:tcW w:w="562" w:type="dxa"/>
          </w:tcPr>
          <w:p w14:paraId="67EFA9BB" w14:textId="7B4C97B8" w:rsidR="003B0B3E" w:rsidRPr="00B054E7" w:rsidRDefault="003B0B3E" w:rsidP="003B0B3E">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1</w:t>
            </w:r>
          </w:p>
        </w:tc>
        <w:tc>
          <w:tcPr>
            <w:tcW w:w="3220" w:type="dxa"/>
          </w:tcPr>
          <w:p w14:paraId="3A886D1E" w14:textId="1E29CD0A" w:rsidR="003B0B3E" w:rsidRPr="00B054E7" w:rsidRDefault="003B0B3E" w:rsidP="003B0B3E">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Unidad de Transparencia</w:t>
            </w:r>
          </w:p>
        </w:tc>
        <w:tc>
          <w:tcPr>
            <w:tcW w:w="2876" w:type="dxa"/>
          </w:tcPr>
          <w:p w14:paraId="1561FF43" w14:textId="2E004E64" w:rsidR="003B0B3E" w:rsidRPr="00B054E7" w:rsidRDefault="003B0B3E" w:rsidP="001E2867">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Recibe la notificación</w:t>
            </w:r>
            <w:r w:rsidR="001E2867" w:rsidRPr="00B054E7">
              <w:rPr>
                <w:rFonts w:cstheme="minorHAnsi"/>
                <w:color w:val="0D0D0D" w:themeColor="text1" w:themeTint="F2"/>
                <w:sz w:val="20"/>
                <w:szCs w:val="20"/>
              </w:rPr>
              <w:t xml:space="preserve"> </w:t>
            </w:r>
            <w:r w:rsidRPr="00B054E7">
              <w:rPr>
                <w:rFonts w:cstheme="minorHAnsi"/>
                <w:color w:val="0D0D0D" w:themeColor="text1" w:themeTint="F2"/>
                <w:sz w:val="20"/>
                <w:szCs w:val="20"/>
              </w:rPr>
              <w:t xml:space="preserve">relativa a la admisión de un recurso de revisión y </w:t>
            </w:r>
            <w:r w:rsidR="00923B0B" w:rsidRPr="00B054E7">
              <w:rPr>
                <w:rFonts w:cstheme="minorHAnsi"/>
                <w:color w:val="0D0D0D" w:themeColor="text1" w:themeTint="F2"/>
                <w:sz w:val="20"/>
                <w:szCs w:val="20"/>
              </w:rPr>
              <w:t xml:space="preserve">lo </w:t>
            </w:r>
            <w:r w:rsidRPr="00B054E7">
              <w:rPr>
                <w:rFonts w:cstheme="minorHAnsi"/>
                <w:color w:val="0D0D0D" w:themeColor="text1" w:themeTint="F2"/>
                <w:sz w:val="20"/>
                <w:szCs w:val="20"/>
              </w:rPr>
              <w:t>remite a la Secretaría Técnica del Comité de Transparencia</w:t>
            </w:r>
            <w:r w:rsidR="00923B0B" w:rsidRPr="00B054E7">
              <w:rPr>
                <w:rFonts w:cstheme="minorHAnsi"/>
                <w:color w:val="0D0D0D" w:themeColor="text1" w:themeTint="F2"/>
                <w:sz w:val="20"/>
                <w:szCs w:val="20"/>
              </w:rPr>
              <w:t>.</w:t>
            </w:r>
          </w:p>
        </w:tc>
        <w:tc>
          <w:tcPr>
            <w:tcW w:w="2170" w:type="dxa"/>
          </w:tcPr>
          <w:p w14:paraId="37D3620A" w14:textId="77D98717" w:rsidR="003B0B3E" w:rsidRPr="00B054E7" w:rsidRDefault="003B0B3E" w:rsidP="00923B0B">
            <w:pPr>
              <w:tabs>
                <w:tab w:val="left" w:pos="6400"/>
              </w:tabs>
              <w:jc w:val="center"/>
              <w:rPr>
                <w:rFonts w:cstheme="minorHAnsi"/>
                <w:color w:val="0D0D0D" w:themeColor="text1" w:themeTint="F2"/>
                <w:sz w:val="20"/>
                <w:szCs w:val="20"/>
              </w:rPr>
            </w:pPr>
            <w:r w:rsidRPr="00B054E7">
              <w:rPr>
                <w:rFonts w:cstheme="minorHAnsi"/>
                <w:color w:val="0D0D0D" w:themeColor="text1" w:themeTint="F2"/>
                <w:sz w:val="20"/>
                <w:szCs w:val="20"/>
              </w:rPr>
              <w:t>Sistema de Gestión de Medios de Impugnación</w:t>
            </w:r>
          </w:p>
        </w:tc>
      </w:tr>
      <w:tr w:rsidR="000C03E7" w:rsidRPr="00B054E7" w14:paraId="6205CB29" w14:textId="77777777" w:rsidTr="00422FB3">
        <w:tc>
          <w:tcPr>
            <w:tcW w:w="562" w:type="dxa"/>
          </w:tcPr>
          <w:p w14:paraId="27AD75CB" w14:textId="44657025" w:rsidR="003B0B3E" w:rsidRPr="00B054E7" w:rsidRDefault="003B0B3E" w:rsidP="003B0B3E">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2</w:t>
            </w:r>
          </w:p>
        </w:tc>
        <w:tc>
          <w:tcPr>
            <w:tcW w:w="3220" w:type="dxa"/>
          </w:tcPr>
          <w:p w14:paraId="101FDA30" w14:textId="4F7DB5B7" w:rsidR="003B0B3E" w:rsidRPr="00B054E7" w:rsidRDefault="003B0B3E" w:rsidP="003B0B3E">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Secretaría Técnica del Comité de Transparencia</w:t>
            </w:r>
          </w:p>
        </w:tc>
        <w:tc>
          <w:tcPr>
            <w:tcW w:w="2876" w:type="dxa"/>
          </w:tcPr>
          <w:p w14:paraId="395B137D" w14:textId="0DFE906C" w:rsidR="003B0B3E" w:rsidRPr="00B054E7" w:rsidRDefault="003B0B3E" w:rsidP="003B0B3E">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 xml:space="preserve">Analiza si requiere información de la </w:t>
            </w:r>
            <w:r w:rsidR="00E5078A" w:rsidRPr="00B054E7">
              <w:rPr>
                <w:rFonts w:cstheme="minorHAnsi"/>
                <w:color w:val="0D0D0D" w:themeColor="text1" w:themeTint="F2"/>
                <w:sz w:val="20"/>
                <w:szCs w:val="20"/>
              </w:rPr>
              <w:t>U</w:t>
            </w:r>
            <w:r w:rsidRPr="00B054E7">
              <w:rPr>
                <w:rFonts w:cstheme="minorHAnsi"/>
                <w:color w:val="0D0D0D" w:themeColor="text1" w:themeTint="F2"/>
                <w:sz w:val="20"/>
                <w:szCs w:val="20"/>
              </w:rPr>
              <w:t xml:space="preserve">nidad </w:t>
            </w:r>
            <w:r w:rsidR="00E5078A" w:rsidRPr="00B054E7">
              <w:rPr>
                <w:rFonts w:cstheme="minorHAnsi"/>
                <w:color w:val="0D0D0D" w:themeColor="text1" w:themeTint="F2"/>
                <w:sz w:val="20"/>
                <w:szCs w:val="20"/>
              </w:rPr>
              <w:t>A</w:t>
            </w:r>
            <w:r w:rsidRPr="00B054E7">
              <w:rPr>
                <w:rFonts w:cstheme="minorHAnsi"/>
                <w:color w:val="0D0D0D" w:themeColor="text1" w:themeTint="F2"/>
                <w:sz w:val="20"/>
                <w:szCs w:val="20"/>
              </w:rPr>
              <w:t xml:space="preserve">dministrativa involucrada para atender </w:t>
            </w:r>
            <w:r w:rsidR="005D1122" w:rsidRPr="00B054E7">
              <w:rPr>
                <w:rFonts w:cstheme="minorHAnsi"/>
                <w:color w:val="0D0D0D" w:themeColor="text1" w:themeTint="F2"/>
                <w:sz w:val="20"/>
                <w:szCs w:val="20"/>
              </w:rPr>
              <w:t xml:space="preserve">el recurso de revisión </w:t>
            </w:r>
            <w:r w:rsidRPr="00B054E7">
              <w:rPr>
                <w:rFonts w:cstheme="minorHAnsi"/>
                <w:color w:val="0D0D0D" w:themeColor="text1" w:themeTint="F2"/>
                <w:sz w:val="20"/>
                <w:szCs w:val="20"/>
              </w:rPr>
              <w:t>admi</w:t>
            </w:r>
            <w:r w:rsidR="005D1122" w:rsidRPr="00B054E7">
              <w:rPr>
                <w:rFonts w:cstheme="minorHAnsi"/>
                <w:color w:val="0D0D0D" w:themeColor="text1" w:themeTint="F2"/>
                <w:sz w:val="20"/>
                <w:szCs w:val="20"/>
              </w:rPr>
              <w:t>tido</w:t>
            </w:r>
            <w:r w:rsidRPr="00B054E7">
              <w:rPr>
                <w:rFonts w:cstheme="minorHAnsi"/>
                <w:color w:val="0D0D0D" w:themeColor="text1" w:themeTint="F2"/>
                <w:sz w:val="20"/>
                <w:szCs w:val="20"/>
              </w:rPr>
              <w:t>.</w:t>
            </w:r>
          </w:p>
          <w:p w14:paraId="76077D72" w14:textId="77777777" w:rsidR="003B0B3E" w:rsidRPr="00B054E7" w:rsidRDefault="003B0B3E" w:rsidP="003B0B3E">
            <w:pPr>
              <w:tabs>
                <w:tab w:val="left" w:pos="6400"/>
              </w:tabs>
              <w:jc w:val="both"/>
              <w:rPr>
                <w:rFonts w:cstheme="minorHAnsi"/>
                <w:color w:val="0D0D0D" w:themeColor="text1" w:themeTint="F2"/>
                <w:sz w:val="20"/>
                <w:szCs w:val="20"/>
              </w:rPr>
            </w:pPr>
          </w:p>
          <w:p w14:paraId="186472DB" w14:textId="77777777" w:rsidR="003B0B3E" w:rsidRPr="00B054E7" w:rsidRDefault="003B0B3E" w:rsidP="003B0B3E">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 xml:space="preserve">¿Requiere información? </w:t>
            </w:r>
          </w:p>
          <w:p w14:paraId="6096F986" w14:textId="135DD56C" w:rsidR="003B0B3E" w:rsidRPr="00B054E7" w:rsidRDefault="003B0B3E" w:rsidP="003B0B3E">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Sí, continúa en la actividad 3.</w:t>
            </w:r>
          </w:p>
          <w:p w14:paraId="1AEF6BD7" w14:textId="77777777" w:rsidR="003B0B3E" w:rsidRPr="00B054E7" w:rsidRDefault="003B0B3E" w:rsidP="003B0B3E">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No, continúa en la actividad 5.</w:t>
            </w:r>
          </w:p>
        </w:tc>
        <w:tc>
          <w:tcPr>
            <w:tcW w:w="2170" w:type="dxa"/>
          </w:tcPr>
          <w:p w14:paraId="6E08C8A1" w14:textId="77777777" w:rsidR="003B0B3E" w:rsidRPr="00B054E7" w:rsidRDefault="003B0B3E" w:rsidP="003B0B3E">
            <w:pPr>
              <w:tabs>
                <w:tab w:val="left" w:pos="6400"/>
              </w:tabs>
              <w:jc w:val="center"/>
              <w:rPr>
                <w:rFonts w:cstheme="minorHAnsi"/>
                <w:color w:val="0D0D0D" w:themeColor="text1" w:themeTint="F2"/>
                <w:sz w:val="20"/>
                <w:szCs w:val="20"/>
              </w:rPr>
            </w:pPr>
            <w:r w:rsidRPr="00B054E7">
              <w:rPr>
                <w:rFonts w:cstheme="minorHAnsi"/>
                <w:color w:val="0D0D0D" w:themeColor="text1" w:themeTint="F2"/>
                <w:sz w:val="20"/>
                <w:szCs w:val="20"/>
              </w:rPr>
              <w:t>Correo electrónico</w:t>
            </w:r>
          </w:p>
        </w:tc>
      </w:tr>
      <w:tr w:rsidR="000C03E7" w:rsidRPr="00B054E7" w14:paraId="0F29DD98" w14:textId="77777777" w:rsidTr="00422FB3">
        <w:tc>
          <w:tcPr>
            <w:tcW w:w="562" w:type="dxa"/>
          </w:tcPr>
          <w:p w14:paraId="2A862A6E" w14:textId="028C107D" w:rsidR="003B0B3E" w:rsidRPr="00B054E7" w:rsidRDefault="003B0B3E" w:rsidP="003B0B3E">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3</w:t>
            </w:r>
          </w:p>
        </w:tc>
        <w:tc>
          <w:tcPr>
            <w:tcW w:w="3220" w:type="dxa"/>
          </w:tcPr>
          <w:p w14:paraId="134FDBB5" w14:textId="7B65D49F" w:rsidR="003B0B3E" w:rsidRPr="00B054E7" w:rsidRDefault="003B0B3E" w:rsidP="003B0B3E">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Secretaría Técnica del Comité de Transparencia</w:t>
            </w:r>
          </w:p>
        </w:tc>
        <w:tc>
          <w:tcPr>
            <w:tcW w:w="2876" w:type="dxa"/>
          </w:tcPr>
          <w:p w14:paraId="009F6160" w14:textId="48CE4C18" w:rsidR="00ED3050" w:rsidRPr="00B054E7" w:rsidRDefault="00EF750C" w:rsidP="00EF750C">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A más tardar al día siguiente en que se notifica el acuerdo de admisión, r</w:t>
            </w:r>
            <w:r w:rsidR="003B0B3E" w:rsidRPr="00B054E7">
              <w:rPr>
                <w:rFonts w:cstheme="minorHAnsi"/>
                <w:color w:val="0D0D0D" w:themeColor="text1" w:themeTint="F2"/>
                <w:sz w:val="20"/>
                <w:szCs w:val="20"/>
              </w:rPr>
              <w:t xml:space="preserve">equiere la información a la </w:t>
            </w:r>
            <w:r w:rsidR="00ED3050" w:rsidRPr="00B054E7">
              <w:rPr>
                <w:rFonts w:cstheme="minorHAnsi"/>
                <w:color w:val="0D0D0D" w:themeColor="text1" w:themeTint="F2"/>
                <w:sz w:val="20"/>
                <w:szCs w:val="20"/>
              </w:rPr>
              <w:t>U</w:t>
            </w:r>
            <w:r w:rsidR="003B0B3E" w:rsidRPr="00B054E7">
              <w:rPr>
                <w:rFonts w:cstheme="minorHAnsi"/>
                <w:color w:val="0D0D0D" w:themeColor="text1" w:themeTint="F2"/>
                <w:sz w:val="20"/>
                <w:szCs w:val="20"/>
              </w:rPr>
              <w:t xml:space="preserve">nidad </w:t>
            </w:r>
            <w:r w:rsidR="00ED3050" w:rsidRPr="00B054E7">
              <w:rPr>
                <w:rFonts w:cstheme="minorHAnsi"/>
                <w:color w:val="0D0D0D" w:themeColor="text1" w:themeTint="F2"/>
                <w:sz w:val="20"/>
                <w:szCs w:val="20"/>
              </w:rPr>
              <w:t>A</w:t>
            </w:r>
            <w:r w:rsidR="003B0B3E" w:rsidRPr="00B054E7">
              <w:rPr>
                <w:rFonts w:cstheme="minorHAnsi"/>
                <w:color w:val="0D0D0D" w:themeColor="text1" w:themeTint="F2"/>
                <w:sz w:val="20"/>
                <w:szCs w:val="20"/>
              </w:rPr>
              <w:t>dministrativa</w:t>
            </w:r>
            <w:r w:rsidR="00ED3050" w:rsidRPr="00B054E7">
              <w:rPr>
                <w:rFonts w:cstheme="minorHAnsi"/>
                <w:color w:val="0D0D0D" w:themeColor="text1" w:themeTint="F2"/>
                <w:sz w:val="20"/>
                <w:szCs w:val="20"/>
              </w:rPr>
              <w:t xml:space="preserve"> correspondiente.</w:t>
            </w:r>
          </w:p>
          <w:p w14:paraId="7EA8045E" w14:textId="77777777" w:rsidR="00ED3050" w:rsidRPr="00B054E7" w:rsidRDefault="00ED3050" w:rsidP="00EF750C">
            <w:pPr>
              <w:tabs>
                <w:tab w:val="left" w:pos="6400"/>
              </w:tabs>
              <w:jc w:val="both"/>
              <w:rPr>
                <w:rFonts w:cstheme="minorHAnsi"/>
                <w:color w:val="0D0D0D" w:themeColor="text1" w:themeTint="F2"/>
                <w:sz w:val="20"/>
                <w:szCs w:val="20"/>
              </w:rPr>
            </w:pPr>
          </w:p>
          <w:p w14:paraId="0A983CA8" w14:textId="7D674AA8" w:rsidR="003B0B3E" w:rsidRPr="00B054E7" w:rsidRDefault="003B0B3E" w:rsidP="00EF750C">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Continúa en la actividad 4.</w:t>
            </w:r>
          </w:p>
        </w:tc>
        <w:tc>
          <w:tcPr>
            <w:tcW w:w="2170" w:type="dxa"/>
          </w:tcPr>
          <w:p w14:paraId="0D5BA086" w14:textId="77777777" w:rsidR="003B0B3E" w:rsidRPr="00B054E7" w:rsidRDefault="003B0B3E" w:rsidP="003B0B3E">
            <w:pPr>
              <w:tabs>
                <w:tab w:val="left" w:pos="6400"/>
              </w:tabs>
              <w:jc w:val="center"/>
              <w:rPr>
                <w:rFonts w:cstheme="minorHAnsi"/>
                <w:color w:val="0D0D0D" w:themeColor="text1" w:themeTint="F2"/>
                <w:sz w:val="20"/>
                <w:szCs w:val="20"/>
              </w:rPr>
            </w:pPr>
            <w:r w:rsidRPr="00B054E7">
              <w:rPr>
                <w:rFonts w:cstheme="minorHAnsi"/>
                <w:color w:val="0D0D0D" w:themeColor="text1" w:themeTint="F2"/>
                <w:sz w:val="20"/>
                <w:szCs w:val="20"/>
              </w:rPr>
              <w:t>Correo electrónico</w:t>
            </w:r>
          </w:p>
        </w:tc>
      </w:tr>
      <w:tr w:rsidR="000C03E7" w:rsidRPr="00B054E7" w14:paraId="2EAEA2BC" w14:textId="77777777" w:rsidTr="00422FB3">
        <w:tc>
          <w:tcPr>
            <w:tcW w:w="562" w:type="dxa"/>
          </w:tcPr>
          <w:p w14:paraId="25CE8CC8" w14:textId="5261451B" w:rsidR="003B0B3E" w:rsidRPr="00B054E7" w:rsidRDefault="003B0B3E" w:rsidP="003B0B3E">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4</w:t>
            </w:r>
          </w:p>
        </w:tc>
        <w:tc>
          <w:tcPr>
            <w:tcW w:w="3220" w:type="dxa"/>
          </w:tcPr>
          <w:p w14:paraId="5426CA70" w14:textId="27EA109F" w:rsidR="003B0B3E" w:rsidRPr="00B054E7" w:rsidRDefault="003B0B3E" w:rsidP="003B0B3E">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 xml:space="preserve">Unidad </w:t>
            </w:r>
            <w:r w:rsidR="0059337C" w:rsidRPr="00B054E7">
              <w:rPr>
                <w:rFonts w:cstheme="minorHAnsi"/>
                <w:color w:val="0D0D0D" w:themeColor="text1" w:themeTint="F2"/>
                <w:sz w:val="20"/>
                <w:szCs w:val="20"/>
              </w:rPr>
              <w:t>A</w:t>
            </w:r>
            <w:r w:rsidRPr="00B054E7">
              <w:rPr>
                <w:rFonts w:cstheme="minorHAnsi"/>
                <w:color w:val="0D0D0D" w:themeColor="text1" w:themeTint="F2"/>
                <w:sz w:val="20"/>
                <w:szCs w:val="20"/>
              </w:rPr>
              <w:t>dministrativa</w:t>
            </w:r>
          </w:p>
        </w:tc>
        <w:tc>
          <w:tcPr>
            <w:tcW w:w="2876" w:type="dxa"/>
          </w:tcPr>
          <w:p w14:paraId="474DD7CB" w14:textId="1A95FE75" w:rsidR="003B0B3E" w:rsidRPr="00B054E7" w:rsidRDefault="003B0B3E" w:rsidP="003B0B3E">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 xml:space="preserve">Recibe </w:t>
            </w:r>
            <w:r w:rsidR="0059337C" w:rsidRPr="00B054E7">
              <w:rPr>
                <w:rFonts w:cstheme="minorHAnsi"/>
                <w:color w:val="0D0D0D" w:themeColor="text1" w:themeTint="F2"/>
                <w:sz w:val="20"/>
                <w:szCs w:val="20"/>
              </w:rPr>
              <w:t xml:space="preserve">el </w:t>
            </w:r>
            <w:r w:rsidRPr="00B054E7">
              <w:rPr>
                <w:rFonts w:cstheme="minorHAnsi"/>
                <w:color w:val="0D0D0D" w:themeColor="text1" w:themeTint="F2"/>
                <w:sz w:val="20"/>
                <w:szCs w:val="20"/>
              </w:rPr>
              <w:t>requerimiento y</w:t>
            </w:r>
            <w:r w:rsidR="008A20F5" w:rsidRPr="00B054E7">
              <w:rPr>
                <w:rFonts w:cstheme="minorHAnsi"/>
                <w:color w:val="0D0D0D" w:themeColor="text1" w:themeTint="F2"/>
                <w:sz w:val="20"/>
                <w:szCs w:val="20"/>
              </w:rPr>
              <w:t xml:space="preserve">, en un plazo no mayor a 3 días hábiles, </w:t>
            </w:r>
            <w:r w:rsidRPr="00B054E7">
              <w:rPr>
                <w:rFonts w:cstheme="minorHAnsi"/>
                <w:color w:val="0D0D0D" w:themeColor="text1" w:themeTint="F2"/>
                <w:sz w:val="20"/>
                <w:szCs w:val="20"/>
              </w:rPr>
              <w:t>remite la información solicitada.</w:t>
            </w:r>
          </w:p>
          <w:p w14:paraId="105C5067" w14:textId="77777777" w:rsidR="003B0B3E" w:rsidRPr="00B054E7" w:rsidRDefault="003B0B3E" w:rsidP="003B0B3E">
            <w:pPr>
              <w:tabs>
                <w:tab w:val="left" w:pos="6400"/>
              </w:tabs>
              <w:jc w:val="both"/>
              <w:rPr>
                <w:rFonts w:cstheme="minorHAnsi"/>
                <w:color w:val="0D0D0D" w:themeColor="text1" w:themeTint="F2"/>
                <w:sz w:val="20"/>
                <w:szCs w:val="20"/>
              </w:rPr>
            </w:pPr>
          </w:p>
          <w:p w14:paraId="40854819" w14:textId="074F7ED6" w:rsidR="003B0B3E" w:rsidRPr="00B054E7" w:rsidRDefault="003B0B3E" w:rsidP="003B0B3E">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Continúa en la actividad 5.</w:t>
            </w:r>
          </w:p>
        </w:tc>
        <w:tc>
          <w:tcPr>
            <w:tcW w:w="2170" w:type="dxa"/>
          </w:tcPr>
          <w:p w14:paraId="542BC843" w14:textId="77777777" w:rsidR="003B0B3E" w:rsidRPr="00B054E7" w:rsidRDefault="003B0B3E" w:rsidP="003B0B3E">
            <w:pPr>
              <w:tabs>
                <w:tab w:val="left" w:pos="6400"/>
              </w:tabs>
              <w:jc w:val="center"/>
              <w:rPr>
                <w:rFonts w:cstheme="minorHAnsi"/>
                <w:color w:val="0D0D0D" w:themeColor="text1" w:themeTint="F2"/>
                <w:sz w:val="20"/>
                <w:szCs w:val="20"/>
              </w:rPr>
            </w:pPr>
            <w:r w:rsidRPr="00B054E7">
              <w:rPr>
                <w:rFonts w:cstheme="minorHAnsi"/>
                <w:color w:val="0D0D0D" w:themeColor="text1" w:themeTint="F2"/>
                <w:sz w:val="20"/>
                <w:szCs w:val="20"/>
              </w:rPr>
              <w:t>Correo electrónico</w:t>
            </w:r>
          </w:p>
        </w:tc>
      </w:tr>
      <w:tr w:rsidR="000C03E7" w:rsidRPr="00B054E7" w14:paraId="52802FF9" w14:textId="77777777" w:rsidTr="00422FB3">
        <w:tc>
          <w:tcPr>
            <w:tcW w:w="562" w:type="dxa"/>
          </w:tcPr>
          <w:p w14:paraId="244C3BAE" w14:textId="78A4F167" w:rsidR="003B0B3E" w:rsidRPr="00B054E7" w:rsidRDefault="003B0B3E" w:rsidP="003B0B3E">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5</w:t>
            </w:r>
          </w:p>
        </w:tc>
        <w:tc>
          <w:tcPr>
            <w:tcW w:w="3220" w:type="dxa"/>
          </w:tcPr>
          <w:p w14:paraId="7CA5CB74" w14:textId="000FEF49" w:rsidR="003B0B3E" w:rsidRPr="00B054E7" w:rsidRDefault="003B0B3E" w:rsidP="003B0B3E">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Departamento de Apoyo A y/o Departamento de Apoyo B, Subdirección de Asesoría y Obligaciones</w:t>
            </w:r>
          </w:p>
        </w:tc>
        <w:tc>
          <w:tcPr>
            <w:tcW w:w="2876" w:type="dxa"/>
          </w:tcPr>
          <w:p w14:paraId="2FBE35AF" w14:textId="55D20829" w:rsidR="003B0B3E" w:rsidRPr="00B054E7" w:rsidRDefault="003B0B3E" w:rsidP="003B0B3E">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Elabora el proyecto de alegatos y/o documentación necesaria para la sustanciación del recurso de revisión y lo envía a la Secretaría Técnica del C</w:t>
            </w:r>
            <w:r w:rsidR="00145FE3" w:rsidRPr="00B054E7">
              <w:rPr>
                <w:rFonts w:cstheme="minorHAnsi"/>
                <w:color w:val="0D0D0D" w:themeColor="text1" w:themeTint="F2"/>
                <w:sz w:val="20"/>
                <w:szCs w:val="20"/>
              </w:rPr>
              <w:t xml:space="preserve">omité de </w:t>
            </w:r>
            <w:r w:rsidRPr="00B054E7">
              <w:rPr>
                <w:rFonts w:cstheme="minorHAnsi"/>
                <w:color w:val="0D0D0D" w:themeColor="text1" w:themeTint="F2"/>
                <w:sz w:val="20"/>
                <w:szCs w:val="20"/>
              </w:rPr>
              <w:t>T</w:t>
            </w:r>
            <w:r w:rsidR="00145FE3" w:rsidRPr="00B054E7">
              <w:rPr>
                <w:rFonts w:cstheme="minorHAnsi"/>
                <w:color w:val="0D0D0D" w:themeColor="text1" w:themeTint="F2"/>
                <w:sz w:val="20"/>
                <w:szCs w:val="20"/>
              </w:rPr>
              <w:t>ransparencia</w:t>
            </w:r>
            <w:r w:rsidRPr="00B054E7">
              <w:rPr>
                <w:rFonts w:cstheme="minorHAnsi"/>
                <w:color w:val="0D0D0D" w:themeColor="text1" w:themeTint="F2"/>
                <w:sz w:val="20"/>
                <w:szCs w:val="20"/>
              </w:rPr>
              <w:t>.</w:t>
            </w:r>
          </w:p>
          <w:p w14:paraId="2F1E3C23" w14:textId="77777777" w:rsidR="003B0B3E" w:rsidRPr="00B054E7" w:rsidRDefault="003B0B3E" w:rsidP="003B0B3E">
            <w:pPr>
              <w:tabs>
                <w:tab w:val="left" w:pos="6400"/>
              </w:tabs>
              <w:jc w:val="both"/>
              <w:rPr>
                <w:rFonts w:cstheme="minorHAnsi"/>
                <w:color w:val="0D0D0D" w:themeColor="text1" w:themeTint="F2"/>
                <w:sz w:val="20"/>
                <w:szCs w:val="20"/>
              </w:rPr>
            </w:pPr>
          </w:p>
          <w:p w14:paraId="35F5E215" w14:textId="758FF258" w:rsidR="003B0B3E" w:rsidRPr="00B054E7" w:rsidRDefault="003B0B3E" w:rsidP="003B0B3E">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Continúa en la actividad 6.</w:t>
            </w:r>
          </w:p>
        </w:tc>
        <w:tc>
          <w:tcPr>
            <w:tcW w:w="2170" w:type="dxa"/>
          </w:tcPr>
          <w:p w14:paraId="34EF1187" w14:textId="77777777" w:rsidR="003B0B3E" w:rsidRPr="00B054E7" w:rsidRDefault="003B0B3E" w:rsidP="003B0B3E">
            <w:pPr>
              <w:tabs>
                <w:tab w:val="left" w:pos="6400"/>
              </w:tabs>
              <w:jc w:val="center"/>
              <w:rPr>
                <w:rFonts w:cstheme="minorHAnsi"/>
                <w:color w:val="0D0D0D" w:themeColor="text1" w:themeTint="F2"/>
                <w:sz w:val="20"/>
                <w:szCs w:val="20"/>
              </w:rPr>
            </w:pPr>
            <w:r w:rsidRPr="00B054E7">
              <w:rPr>
                <w:rFonts w:cstheme="minorHAnsi"/>
                <w:color w:val="0D0D0D" w:themeColor="text1" w:themeTint="F2"/>
                <w:sz w:val="20"/>
                <w:szCs w:val="20"/>
              </w:rPr>
              <w:t>OneDrive</w:t>
            </w:r>
          </w:p>
        </w:tc>
      </w:tr>
      <w:tr w:rsidR="000C03E7" w:rsidRPr="00B054E7" w14:paraId="33BA9C6B" w14:textId="77777777" w:rsidTr="00422FB3">
        <w:tc>
          <w:tcPr>
            <w:tcW w:w="562" w:type="dxa"/>
          </w:tcPr>
          <w:p w14:paraId="6416B8A5" w14:textId="6ACDF008" w:rsidR="003B0B3E" w:rsidRPr="00B054E7" w:rsidRDefault="003B0B3E" w:rsidP="003B0B3E">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6</w:t>
            </w:r>
          </w:p>
        </w:tc>
        <w:tc>
          <w:tcPr>
            <w:tcW w:w="3220" w:type="dxa"/>
          </w:tcPr>
          <w:p w14:paraId="1ABD4BAF" w14:textId="5B9D5F69" w:rsidR="003B0B3E" w:rsidRPr="00B054E7" w:rsidRDefault="003B0B3E" w:rsidP="003B0B3E">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Secretaría Técnica del Comité de Transparencia</w:t>
            </w:r>
          </w:p>
        </w:tc>
        <w:tc>
          <w:tcPr>
            <w:tcW w:w="2876" w:type="dxa"/>
          </w:tcPr>
          <w:p w14:paraId="772E348D" w14:textId="046F8C7C" w:rsidR="003B0B3E" w:rsidRPr="00B054E7" w:rsidRDefault="003B0B3E" w:rsidP="000E7FFE">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 xml:space="preserve">Somete a consideración </w:t>
            </w:r>
            <w:r w:rsidR="000E7FFE" w:rsidRPr="00B054E7">
              <w:rPr>
                <w:rFonts w:cstheme="minorHAnsi"/>
                <w:color w:val="0D0D0D" w:themeColor="text1" w:themeTint="F2"/>
                <w:sz w:val="20"/>
                <w:szCs w:val="20"/>
              </w:rPr>
              <w:t>de la Dirección General de Asuntos Jurídicos e</w:t>
            </w:r>
            <w:r w:rsidRPr="00B054E7">
              <w:rPr>
                <w:rFonts w:cstheme="minorHAnsi"/>
                <w:color w:val="0D0D0D" w:themeColor="text1" w:themeTint="F2"/>
                <w:sz w:val="20"/>
                <w:szCs w:val="20"/>
              </w:rPr>
              <w:t>l proyecto de alegatos y/o documentación necesaria para la sustanciación del recurso de revisión correspondiente.</w:t>
            </w:r>
          </w:p>
          <w:p w14:paraId="42A2F517" w14:textId="77777777" w:rsidR="003B0B3E" w:rsidRPr="00B054E7" w:rsidRDefault="003B0B3E" w:rsidP="003B0B3E">
            <w:pPr>
              <w:tabs>
                <w:tab w:val="left" w:pos="6400"/>
              </w:tabs>
              <w:jc w:val="both"/>
              <w:rPr>
                <w:rFonts w:cstheme="minorHAnsi"/>
                <w:color w:val="0D0D0D" w:themeColor="text1" w:themeTint="F2"/>
                <w:sz w:val="20"/>
                <w:szCs w:val="20"/>
              </w:rPr>
            </w:pPr>
          </w:p>
          <w:p w14:paraId="00A1548B" w14:textId="77777777" w:rsidR="003B0B3E" w:rsidRPr="00B054E7" w:rsidRDefault="003B0B3E" w:rsidP="003B0B3E">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Continúa en la actividad 7.</w:t>
            </w:r>
          </w:p>
        </w:tc>
        <w:tc>
          <w:tcPr>
            <w:tcW w:w="2170" w:type="dxa"/>
          </w:tcPr>
          <w:p w14:paraId="4834FC29" w14:textId="77777777" w:rsidR="003B0B3E" w:rsidRPr="00B054E7" w:rsidRDefault="003B0B3E" w:rsidP="003B0B3E">
            <w:pPr>
              <w:tabs>
                <w:tab w:val="left" w:pos="6400"/>
              </w:tabs>
              <w:jc w:val="center"/>
              <w:rPr>
                <w:rFonts w:cstheme="minorHAnsi"/>
                <w:color w:val="0D0D0D" w:themeColor="text1" w:themeTint="F2"/>
                <w:sz w:val="20"/>
                <w:szCs w:val="20"/>
              </w:rPr>
            </w:pPr>
            <w:r w:rsidRPr="00B054E7">
              <w:rPr>
                <w:rFonts w:cstheme="minorHAnsi"/>
                <w:color w:val="0D0D0D" w:themeColor="text1" w:themeTint="F2"/>
                <w:sz w:val="20"/>
                <w:szCs w:val="20"/>
              </w:rPr>
              <w:t>Correo electrónico</w:t>
            </w:r>
          </w:p>
        </w:tc>
      </w:tr>
      <w:tr w:rsidR="000C03E7" w:rsidRPr="00B054E7" w14:paraId="2CCE95ED" w14:textId="77777777" w:rsidTr="00422FB3">
        <w:tc>
          <w:tcPr>
            <w:tcW w:w="562" w:type="dxa"/>
          </w:tcPr>
          <w:p w14:paraId="1D56EB9D" w14:textId="797E473B" w:rsidR="003B0B3E" w:rsidRPr="00B054E7" w:rsidRDefault="003B0B3E" w:rsidP="003B0B3E">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lastRenderedPageBreak/>
              <w:t>7</w:t>
            </w:r>
          </w:p>
        </w:tc>
        <w:tc>
          <w:tcPr>
            <w:tcW w:w="3220" w:type="dxa"/>
          </w:tcPr>
          <w:p w14:paraId="190F8CEA" w14:textId="5C2F1BCD" w:rsidR="003B0B3E" w:rsidRPr="00B054E7" w:rsidRDefault="003B0B3E" w:rsidP="003B0B3E">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Dirección General de Asuntos Jurídicos</w:t>
            </w:r>
          </w:p>
          <w:p w14:paraId="049DB0E6" w14:textId="77777777" w:rsidR="003B0B3E" w:rsidRPr="00B054E7" w:rsidRDefault="003B0B3E" w:rsidP="003B0B3E">
            <w:pPr>
              <w:tabs>
                <w:tab w:val="left" w:pos="6400"/>
              </w:tabs>
              <w:jc w:val="both"/>
              <w:rPr>
                <w:rFonts w:cstheme="minorHAnsi"/>
                <w:color w:val="0D0D0D" w:themeColor="text1" w:themeTint="F2"/>
                <w:sz w:val="20"/>
                <w:szCs w:val="20"/>
              </w:rPr>
            </w:pPr>
          </w:p>
        </w:tc>
        <w:tc>
          <w:tcPr>
            <w:tcW w:w="2876" w:type="dxa"/>
          </w:tcPr>
          <w:p w14:paraId="53D3B04A" w14:textId="77777777" w:rsidR="003B0B3E" w:rsidRPr="00B054E7" w:rsidRDefault="003B0B3E" w:rsidP="003B0B3E">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Aprueba el proyecto de alegatos y/o documentación necesaria para la sustanciación del recurso de revisión.</w:t>
            </w:r>
          </w:p>
          <w:p w14:paraId="7B1EDA6D" w14:textId="77777777" w:rsidR="003B0B3E" w:rsidRPr="00B054E7" w:rsidRDefault="003B0B3E" w:rsidP="003B0B3E">
            <w:pPr>
              <w:tabs>
                <w:tab w:val="left" w:pos="6400"/>
              </w:tabs>
              <w:jc w:val="both"/>
              <w:rPr>
                <w:rFonts w:cstheme="minorHAnsi"/>
                <w:color w:val="0D0D0D" w:themeColor="text1" w:themeTint="F2"/>
                <w:sz w:val="20"/>
                <w:szCs w:val="20"/>
              </w:rPr>
            </w:pPr>
          </w:p>
          <w:p w14:paraId="69AE75BD" w14:textId="77777777" w:rsidR="003B0B3E" w:rsidRPr="00B054E7" w:rsidRDefault="003B0B3E" w:rsidP="003B0B3E">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Continúa en la actividad 8.</w:t>
            </w:r>
          </w:p>
        </w:tc>
        <w:tc>
          <w:tcPr>
            <w:tcW w:w="2170" w:type="dxa"/>
          </w:tcPr>
          <w:p w14:paraId="64E7D476" w14:textId="77777777" w:rsidR="003B0B3E" w:rsidRPr="00B054E7" w:rsidRDefault="003B0B3E" w:rsidP="003B0B3E">
            <w:pPr>
              <w:tabs>
                <w:tab w:val="left" w:pos="6400"/>
              </w:tabs>
              <w:jc w:val="center"/>
              <w:rPr>
                <w:rFonts w:cstheme="minorHAnsi"/>
                <w:color w:val="0D0D0D" w:themeColor="text1" w:themeTint="F2"/>
                <w:sz w:val="20"/>
                <w:szCs w:val="20"/>
              </w:rPr>
            </w:pPr>
            <w:r w:rsidRPr="00B054E7">
              <w:rPr>
                <w:rFonts w:cstheme="minorHAnsi"/>
                <w:color w:val="0D0D0D" w:themeColor="text1" w:themeTint="F2"/>
                <w:sz w:val="20"/>
                <w:szCs w:val="20"/>
              </w:rPr>
              <w:t>Correo electrónico</w:t>
            </w:r>
          </w:p>
        </w:tc>
      </w:tr>
      <w:tr w:rsidR="000C03E7" w:rsidRPr="00B054E7" w14:paraId="61BD91A3" w14:textId="77777777" w:rsidTr="00422FB3">
        <w:tc>
          <w:tcPr>
            <w:tcW w:w="562" w:type="dxa"/>
          </w:tcPr>
          <w:p w14:paraId="565E59BD" w14:textId="7C7FAB06" w:rsidR="003B0B3E" w:rsidRPr="00B054E7" w:rsidRDefault="003B0B3E" w:rsidP="003B0B3E">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8</w:t>
            </w:r>
          </w:p>
        </w:tc>
        <w:tc>
          <w:tcPr>
            <w:tcW w:w="3220" w:type="dxa"/>
          </w:tcPr>
          <w:p w14:paraId="0C5A5D86" w14:textId="315986B3" w:rsidR="003B0B3E" w:rsidRPr="00B054E7" w:rsidRDefault="003B0B3E" w:rsidP="003B0B3E">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Subdirección de Asesoría y Obligaciones</w:t>
            </w:r>
          </w:p>
        </w:tc>
        <w:tc>
          <w:tcPr>
            <w:tcW w:w="2876" w:type="dxa"/>
          </w:tcPr>
          <w:p w14:paraId="1EFCEC14" w14:textId="75A3F537" w:rsidR="003B0B3E" w:rsidRPr="00B054E7" w:rsidRDefault="003B0B3E" w:rsidP="003B0B3E">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 xml:space="preserve">Remite </w:t>
            </w:r>
            <w:r w:rsidR="00B068A4" w:rsidRPr="00B054E7">
              <w:rPr>
                <w:rFonts w:cstheme="minorHAnsi"/>
                <w:color w:val="0D0D0D" w:themeColor="text1" w:themeTint="F2"/>
                <w:sz w:val="20"/>
                <w:szCs w:val="20"/>
              </w:rPr>
              <w:t xml:space="preserve">a la Unidad de Transparencia </w:t>
            </w:r>
            <w:r w:rsidRPr="00B054E7">
              <w:rPr>
                <w:rFonts w:cstheme="minorHAnsi"/>
                <w:color w:val="0D0D0D" w:themeColor="text1" w:themeTint="F2"/>
                <w:sz w:val="20"/>
                <w:szCs w:val="20"/>
              </w:rPr>
              <w:t>los alegatos y/o documentación necesaria para la sustanciación del recurso de revisión.</w:t>
            </w:r>
          </w:p>
          <w:p w14:paraId="67F97BDB" w14:textId="77777777" w:rsidR="003B0B3E" w:rsidRPr="00B054E7" w:rsidRDefault="003B0B3E" w:rsidP="003B0B3E">
            <w:pPr>
              <w:tabs>
                <w:tab w:val="left" w:pos="6400"/>
              </w:tabs>
              <w:jc w:val="both"/>
              <w:rPr>
                <w:rFonts w:cstheme="minorHAnsi"/>
                <w:color w:val="0D0D0D" w:themeColor="text1" w:themeTint="F2"/>
                <w:sz w:val="20"/>
                <w:szCs w:val="20"/>
              </w:rPr>
            </w:pPr>
          </w:p>
          <w:p w14:paraId="69116110" w14:textId="2E03319F" w:rsidR="003B0B3E" w:rsidRPr="00B054E7" w:rsidRDefault="003B0B3E" w:rsidP="003B0B3E">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Continúa en la actividad 9.</w:t>
            </w:r>
          </w:p>
        </w:tc>
        <w:tc>
          <w:tcPr>
            <w:tcW w:w="2170" w:type="dxa"/>
          </w:tcPr>
          <w:p w14:paraId="45E04077" w14:textId="36104AF1" w:rsidR="004A12FF" w:rsidRPr="00B054E7" w:rsidRDefault="004A12FF" w:rsidP="004A12FF">
            <w:pPr>
              <w:tabs>
                <w:tab w:val="left" w:pos="6400"/>
              </w:tabs>
              <w:jc w:val="center"/>
              <w:rPr>
                <w:rFonts w:cstheme="minorHAnsi"/>
                <w:color w:val="0D0D0D" w:themeColor="text1" w:themeTint="F2"/>
                <w:sz w:val="20"/>
                <w:szCs w:val="20"/>
              </w:rPr>
            </w:pPr>
            <w:r w:rsidRPr="00B054E7">
              <w:rPr>
                <w:rFonts w:cstheme="minorHAnsi"/>
                <w:color w:val="0D0D0D" w:themeColor="text1" w:themeTint="F2"/>
                <w:sz w:val="20"/>
                <w:szCs w:val="20"/>
              </w:rPr>
              <w:t>Correo electrónico</w:t>
            </w:r>
          </w:p>
          <w:p w14:paraId="6AC6A53A" w14:textId="77777777" w:rsidR="003B0B3E" w:rsidRPr="00B054E7" w:rsidRDefault="003B0B3E" w:rsidP="003B0B3E">
            <w:pPr>
              <w:tabs>
                <w:tab w:val="left" w:pos="6400"/>
              </w:tabs>
              <w:jc w:val="center"/>
              <w:rPr>
                <w:rFonts w:cstheme="minorHAnsi"/>
                <w:color w:val="0D0D0D" w:themeColor="text1" w:themeTint="F2"/>
                <w:sz w:val="20"/>
                <w:szCs w:val="20"/>
              </w:rPr>
            </w:pPr>
          </w:p>
        </w:tc>
      </w:tr>
      <w:tr w:rsidR="000C03E7" w:rsidRPr="00B054E7" w14:paraId="6AF1327E" w14:textId="77777777" w:rsidTr="00422FB3">
        <w:tc>
          <w:tcPr>
            <w:tcW w:w="562" w:type="dxa"/>
          </w:tcPr>
          <w:p w14:paraId="2E918044" w14:textId="48D10A7A" w:rsidR="003B0B3E" w:rsidRPr="00B054E7" w:rsidRDefault="003B0B3E" w:rsidP="003B0B3E">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9</w:t>
            </w:r>
          </w:p>
        </w:tc>
        <w:tc>
          <w:tcPr>
            <w:tcW w:w="3220" w:type="dxa"/>
          </w:tcPr>
          <w:p w14:paraId="408905E3" w14:textId="34C428FA" w:rsidR="003B0B3E" w:rsidRPr="00B054E7" w:rsidRDefault="003B0B3E" w:rsidP="003B0B3E">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Unidad de Transparencia</w:t>
            </w:r>
          </w:p>
        </w:tc>
        <w:tc>
          <w:tcPr>
            <w:tcW w:w="2876" w:type="dxa"/>
          </w:tcPr>
          <w:p w14:paraId="2BBCDB24" w14:textId="53F0C3B5" w:rsidR="004A12FF" w:rsidRPr="00B054E7" w:rsidRDefault="004A12FF" w:rsidP="004A12FF">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Envía a la Ponencia sustanciadora los alegatos y/o documentación necesaria para la sustanciación del recurso de revisión.</w:t>
            </w:r>
          </w:p>
          <w:p w14:paraId="5844186A" w14:textId="5690DD2E" w:rsidR="003B0B3E" w:rsidRPr="00B054E7" w:rsidRDefault="003B0B3E" w:rsidP="003B0B3E">
            <w:pPr>
              <w:tabs>
                <w:tab w:val="left" w:pos="6400"/>
              </w:tabs>
              <w:jc w:val="both"/>
              <w:rPr>
                <w:rFonts w:cstheme="minorHAnsi"/>
                <w:color w:val="0D0D0D" w:themeColor="text1" w:themeTint="F2"/>
                <w:sz w:val="20"/>
                <w:szCs w:val="20"/>
              </w:rPr>
            </w:pPr>
          </w:p>
          <w:p w14:paraId="6C9D6A19" w14:textId="7B583E00" w:rsidR="00325046" w:rsidRPr="00B054E7" w:rsidRDefault="00325046" w:rsidP="003B0B3E">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Continúa en la actividad 10.</w:t>
            </w:r>
          </w:p>
        </w:tc>
        <w:tc>
          <w:tcPr>
            <w:tcW w:w="2170" w:type="dxa"/>
          </w:tcPr>
          <w:p w14:paraId="2F2609DA" w14:textId="77777777" w:rsidR="004A12FF" w:rsidRPr="00B054E7" w:rsidRDefault="004A12FF" w:rsidP="004A12FF">
            <w:pPr>
              <w:tabs>
                <w:tab w:val="left" w:pos="6400"/>
              </w:tabs>
              <w:jc w:val="center"/>
              <w:rPr>
                <w:rFonts w:cstheme="minorHAnsi"/>
                <w:color w:val="0D0D0D" w:themeColor="text1" w:themeTint="F2"/>
                <w:sz w:val="20"/>
                <w:szCs w:val="20"/>
              </w:rPr>
            </w:pPr>
            <w:r w:rsidRPr="00B054E7">
              <w:rPr>
                <w:rFonts w:cstheme="minorHAnsi"/>
                <w:color w:val="0D0D0D" w:themeColor="text1" w:themeTint="F2"/>
                <w:sz w:val="20"/>
                <w:szCs w:val="20"/>
              </w:rPr>
              <w:t>Sistema de Gestión de Medios de Impugnación</w:t>
            </w:r>
          </w:p>
          <w:p w14:paraId="7C9E9619" w14:textId="77777777" w:rsidR="003B0B3E" w:rsidRPr="00B054E7" w:rsidRDefault="003B0B3E" w:rsidP="006D73B8">
            <w:pPr>
              <w:tabs>
                <w:tab w:val="left" w:pos="6400"/>
              </w:tabs>
              <w:jc w:val="center"/>
              <w:rPr>
                <w:rFonts w:cstheme="minorHAnsi"/>
                <w:color w:val="0D0D0D" w:themeColor="text1" w:themeTint="F2"/>
                <w:sz w:val="20"/>
                <w:szCs w:val="20"/>
              </w:rPr>
            </w:pPr>
          </w:p>
        </w:tc>
      </w:tr>
      <w:tr w:rsidR="000C03E7" w:rsidRPr="00B054E7" w14:paraId="765CC37C" w14:textId="77777777" w:rsidTr="00422FB3">
        <w:tc>
          <w:tcPr>
            <w:tcW w:w="562" w:type="dxa"/>
          </w:tcPr>
          <w:p w14:paraId="2BE7C853" w14:textId="6F9427A7" w:rsidR="006D73B8" w:rsidRPr="00B054E7" w:rsidRDefault="006D73B8" w:rsidP="006D73B8">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1</w:t>
            </w:r>
            <w:r w:rsidR="004A12FF" w:rsidRPr="00B054E7">
              <w:rPr>
                <w:rFonts w:cstheme="minorHAnsi"/>
                <w:color w:val="0D0D0D" w:themeColor="text1" w:themeTint="F2"/>
                <w:sz w:val="20"/>
                <w:szCs w:val="20"/>
              </w:rPr>
              <w:t>0</w:t>
            </w:r>
          </w:p>
        </w:tc>
        <w:tc>
          <w:tcPr>
            <w:tcW w:w="3220" w:type="dxa"/>
          </w:tcPr>
          <w:p w14:paraId="75FCF297" w14:textId="65CFBBA3" w:rsidR="006D73B8" w:rsidRPr="00B054E7" w:rsidRDefault="006D73B8" w:rsidP="006D73B8">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Unidad de Transparencia</w:t>
            </w:r>
          </w:p>
        </w:tc>
        <w:tc>
          <w:tcPr>
            <w:tcW w:w="2876" w:type="dxa"/>
          </w:tcPr>
          <w:p w14:paraId="585F55DB" w14:textId="1DBDE9EE" w:rsidR="006D73B8" w:rsidRPr="00B054E7" w:rsidRDefault="006D73B8" w:rsidP="006D73B8">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 xml:space="preserve">Recibe la notificación de </w:t>
            </w:r>
            <w:r w:rsidR="00403CD0" w:rsidRPr="00B054E7">
              <w:rPr>
                <w:rFonts w:cstheme="minorHAnsi"/>
                <w:color w:val="0D0D0D" w:themeColor="text1" w:themeTint="F2"/>
                <w:sz w:val="20"/>
                <w:szCs w:val="20"/>
              </w:rPr>
              <w:t xml:space="preserve">la </w:t>
            </w:r>
            <w:r w:rsidRPr="00B054E7">
              <w:rPr>
                <w:rFonts w:cstheme="minorHAnsi"/>
                <w:color w:val="0D0D0D" w:themeColor="text1" w:themeTint="F2"/>
                <w:sz w:val="20"/>
                <w:szCs w:val="20"/>
              </w:rPr>
              <w:t>resolución emitida por el Pleno del INAI.</w:t>
            </w:r>
          </w:p>
          <w:p w14:paraId="5C6D89B3" w14:textId="77777777" w:rsidR="006D73B8" w:rsidRPr="00B054E7" w:rsidRDefault="006D73B8" w:rsidP="006D73B8">
            <w:pPr>
              <w:tabs>
                <w:tab w:val="left" w:pos="6400"/>
              </w:tabs>
              <w:jc w:val="both"/>
              <w:rPr>
                <w:rFonts w:cstheme="minorHAnsi"/>
                <w:color w:val="0D0D0D" w:themeColor="text1" w:themeTint="F2"/>
                <w:sz w:val="20"/>
                <w:szCs w:val="20"/>
              </w:rPr>
            </w:pPr>
          </w:p>
          <w:p w14:paraId="03F384EB" w14:textId="312B5354" w:rsidR="006D73B8" w:rsidRPr="00B054E7" w:rsidRDefault="006D73B8" w:rsidP="006D73B8">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Continúa en la actividad 1</w:t>
            </w:r>
            <w:r w:rsidR="004A12FF" w:rsidRPr="00B054E7">
              <w:rPr>
                <w:rFonts w:cstheme="minorHAnsi"/>
                <w:color w:val="0D0D0D" w:themeColor="text1" w:themeTint="F2"/>
                <w:sz w:val="20"/>
                <w:szCs w:val="20"/>
              </w:rPr>
              <w:t>1</w:t>
            </w:r>
            <w:r w:rsidRPr="00B054E7">
              <w:rPr>
                <w:rFonts w:cstheme="minorHAnsi"/>
                <w:color w:val="0D0D0D" w:themeColor="text1" w:themeTint="F2"/>
                <w:sz w:val="20"/>
                <w:szCs w:val="20"/>
              </w:rPr>
              <w:t>.</w:t>
            </w:r>
          </w:p>
        </w:tc>
        <w:tc>
          <w:tcPr>
            <w:tcW w:w="2170" w:type="dxa"/>
          </w:tcPr>
          <w:p w14:paraId="1E6E0E70" w14:textId="77777777" w:rsidR="006D73B8" w:rsidRPr="00B054E7" w:rsidRDefault="006D73B8" w:rsidP="006D73B8">
            <w:pPr>
              <w:tabs>
                <w:tab w:val="left" w:pos="6400"/>
              </w:tabs>
              <w:jc w:val="center"/>
              <w:rPr>
                <w:rFonts w:cstheme="minorHAnsi"/>
                <w:color w:val="0D0D0D" w:themeColor="text1" w:themeTint="F2"/>
                <w:sz w:val="20"/>
                <w:szCs w:val="20"/>
              </w:rPr>
            </w:pPr>
            <w:r w:rsidRPr="00B054E7">
              <w:rPr>
                <w:rFonts w:cstheme="minorHAnsi"/>
                <w:color w:val="0D0D0D" w:themeColor="text1" w:themeTint="F2"/>
                <w:sz w:val="20"/>
                <w:szCs w:val="20"/>
              </w:rPr>
              <w:t>Sistema de Gestión de Medios de Impugnación</w:t>
            </w:r>
          </w:p>
          <w:p w14:paraId="303EDACD" w14:textId="77777777" w:rsidR="006D73B8" w:rsidRPr="00B054E7" w:rsidRDefault="006D73B8" w:rsidP="006D73B8">
            <w:pPr>
              <w:tabs>
                <w:tab w:val="left" w:pos="6400"/>
              </w:tabs>
              <w:jc w:val="center"/>
              <w:rPr>
                <w:rFonts w:cstheme="minorHAnsi"/>
                <w:color w:val="0D0D0D" w:themeColor="text1" w:themeTint="F2"/>
                <w:sz w:val="20"/>
                <w:szCs w:val="20"/>
              </w:rPr>
            </w:pPr>
          </w:p>
        </w:tc>
      </w:tr>
      <w:tr w:rsidR="000C03E7" w:rsidRPr="00B054E7" w14:paraId="78733A1C" w14:textId="77777777" w:rsidTr="00422FB3">
        <w:tc>
          <w:tcPr>
            <w:tcW w:w="562" w:type="dxa"/>
          </w:tcPr>
          <w:p w14:paraId="18290909" w14:textId="3EF2A7D8" w:rsidR="006D73B8" w:rsidRPr="00B054E7" w:rsidRDefault="006D73B8" w:rsidP="006D73B8">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1</w:t>
            </w:r>
            <w:r w:rsidR="004A12FF" w:rsidRPr="00B054E7">
              <w:rPr>
                <w:rFonts w:cstheme="minorHAnsi"/>
                <w:color w:val="0D0D0D" w:themeColor="text1" w:themeTint="F2"/>
                <w:sz w:val="20"/>
                <w:szCs w:val="20"/>
              </w:rPr>
              <w:t>1</w:t>
            </w:r>
          </w:p>
        </w:tc>
        <w:tc>
          <w:tcPr>
            <w:tcW w:w="3220" w:type="dxa"/>
          </w:tcPr>
          <w:p w14:paraId="422AFDE4" w14:textId="3D88B126" w:rsidR="006D73B8" w:rsidRPr="00B054E7" w:rsidRDefault="006D73B8" w:rsidP="006D73B8">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Subdirección de Asesoría y Obligaciones</w:t>
            </w:r>
          </w:p>
        </w:tc>
        <w:tc>
          <w:tcPr>
            <w:tcW w:w="2876" w:type="dxa"/>
          </w:tcPr>
          <w:p w14:paraId="72CF3998" w14:textId="77777777" w:rsidR="007C2820" w:rsidRDefault="006D73B8" w:rsidP="006D73B8">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 xml:space="preserve">Analiza la resolución </w:t>
            </w:r>
            <w:r w:rsidR="009522A5" w:rsidRPr="00B054E7">
              <w:rPr>
                <w:rFonts w:cstheme="minorHAnsi"/>
                <w:color w:val="0D0D0D" w:themeColor="text1" w:themeTint="F2"/>
                <w:sz w:val="20"/>
                <w:szCs w:val="20"/>
              </w:rPr>
              <w:t>del Pleno del INAI</w:t>
            </w:r>
            <w:r w:rsidR="007C2820">
              <w:rPr>
                <w:rFonts w:cstheme="minorHAnsi"/>
                <w:color w:val="0D0D0D" w:themeColor="text1" w:themeTint="F2"/>
                <w:sz w:val="20"/>
                <w:szCs w:val="20"/>
              </w:rPr>
              <w:t>.</w:t>
            </w:r>
          </w:p>
          <w:p w14:paraId="674BA296" w14:textId="317EC112" w:rsidR="006D73B8" w:rsidRPr="00B054E7" w:rsidRDefault="007C2820" w:rsidP="006D73B8">
            <w:pPr>
              <w:tabs>
                <w:tab w:val="left" w:pos="6400"/>
              </w:tabs>
              <w:jc w:val="both"/>
              <w:rPr>
                <w:rFonts w:cstheme="minorHAnsi"/>
                <w:color w:val="0D0D0D" w:themeColor="text1" w:themeTint="F2"/>
                <w:sz w:val="20"/>
                <w:szCs w:val="20"/>
              </w:rPr>
            </w:pPr>
            <w:r>
              <w:rPr>
                <w:rFonts w:cstheme="minorHAnsi"/>
                <w:color w:val="0D0D0D" w:themeColor="text1" w:themeTint="F2"/>
                <w:sz w:val="20"/>
                <w:szCs w:val="20"/>
              </w:rPr>
              <w:t xml:space="preserve">¿Qué </w:t>
            </w:r>
            <w:r w:rsidR="006D73B8" w:rsidRPr="00B054E7">
              <w:rPr>
                <w:rFonts w:cstheme="minorHAnsi"/>
                <w:color w:val="0D0D0D" w:themeColor="text1" w:themeTint="F2"/>
                <w:sz w:val="20"/>
                <w:szCs w:val="20"/>
              </w:rPr>
              <w:t>sentido y alcance</w:t>
            </w:r>
            <w:r>
              <w:rPr>
                <w:rFonts w:cstheme="minorHAnsi"/>
                <w:color w:val="0D0D0D" w:themeColor="text1" w:themeTint="F2"/>
                <w:sz w:val="20"/>
                <w:szCs w:val="20"/>
              </w:rPr>
              <w:t xml:space="preserve"> se identifica?</w:t>
            </w:r>
          </w:p>
          <w:p w14:paraId="5BA94B41" w14:textId="77777777" w:rsidR="006D73B8" w:rsidRPr="00B054E7" w:rsidRDefault="006D73B8" w:rsidP="006D73B8">
            <w:pPr>
              <w:tabs>
                <w:tab w:val="left" w:pos="6400"/>
              </w:tabs>
              <w:jc w:val="both"/>
              <w:rPr>
                <w:rFonts w:cstheme="minorHAnsi"/>
                <w:color w:val="0D0D0D" w:themeColor="text1" w:themeTint="F2"/>
                <w:sz w:val="20"/>
                <w:szCs w:val="20"/>
              </w:rPr>
            </w:pPr>
          </w:p>
          <w:p w14:paraId="08B8D2A2" w14:textId="77777777" w:rsidR="006D73B8" w:rsidRPr="00B054E7" w:rsidRDefault="006D73B8" w:rsidP="006D73B8">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a) Sobreseer o confirmar.</w:t>
            </w:r>
          </w:p>
          <w:p w14:paraId="35755869" w14:textId="586764BF" w:rsidR="006D73B8" w:rsidRPr="00B054E7" w:rsidRDefault="006D73B8" w:rsidP="006D73B8">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Continua en la actividad 1</w:t>
            </w:r>
            <w:r w:rsidR="004A12FF" w:rsidRPr="00B054E7">
              <w:rPr>
                <w:rFonts w:cstheme="minorHAnsi"/>
                <w:color w:val="0D0D0D" w:themeColor="text1" w:themeTint="F2"/>
                <w:sz w:val="20"/>
                <w:szCs w:val="20"/>
              </w:rPr>
              <w:t>2</w:t>
            </w:r>
            <w:r w:rsidR="00C86168" w:rsidRPr="00B054E7">
              <w:rPr>
                <w:rFonts w:cstheme="minorHAnsi"/>
                <w:color w:val="0D0D0D" w:themeColor="text1" w:themeTint="F2"/>
                <w:sz w:val="20"/>
                <w:szCs w:val="20"/>
              </w:rPr>
              <w:t>.</w:t>
            </w:r>
          </w:p>
          <w:p w14:paraId="71CD7987" w14:textId="77777777" w:rsidR="006D73B8" w:rsidRPr="00B054E7" w:rsidRDefault="006D73B8" w:rsidP="006D73B8">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b) Revocar o modificar.</w:t>
            </w:r>
          </w:p>
          <w:p w14:paraId="72BC1186" w14:textId="7B51B969" w:rsidR="006D73B8" w:rsidRPr="00B054E7" w:rsidRDefault="006D73B8" w:rsidP="006D73B8">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Continúa en la actividad 1</w:t>
            </w:r>
            <w:r w:rsidR="004A12FF" w:rsidRPr="00B054E7">
              <w:rPr>
                <w:rFonts w:cstheme="minorHAnsi"/>
                <w:color w:val="0D0D0D" w:themeColor="text1" w:themeTint="F2"/>
                <w:sz w:val="20"/>
                <w:szCs w:val="20"/>
              </w:rPr>
              <w:t>3</w:t>
            </w:r>
            <w:r w:rsidRPr="00B054E7">
              <w:rPr>
                <w:rFonts w:cstheme="minorHAnsi"/>
                <w:color w:val="0D0D0D" w:themeColor="text1" w:themeTint="F2"/>
                <w:sz w:val="20"/>
                <w:szCs w:val="20"/>
              </w:rPr>
              <w:t>.</w:t>
            </w:r>
          </w:p>
        </w:tc>
        <w:tc>
          <w:tcPr>
            <w:tcW w:w="2170" w:type="dxa"/>
          </w:tcPr>
          <w:p w14:paraId="33F927A8" w14:textId="77777777" w:rsidR="006D73B8" w:rsidRPr="00B054E7" w:rsidRDefault="006D73B8" w:rsidP="006D73B8">
            <w:pPr>
              <w:tabs>
                <w:tab w:val="left" w:pos="6400"/>
              </w:tabs>
              <w:jc w:val="center"/>
              <w:rPr>
                <w:rFonts w:cstheme="minorHAnsi"/>
                <w:color w:val="0D0D0D" w:themeColor="text1" w:themeTint="F2"/>
                <w:sz w:val="20"/>
                <w:szCs w:val="20"/>
              </w:rPr>
            </w:pPr>
            <w:r w:rsidRPr="00B054E7">
              <w:rPr>
                <w:rFonts w:cstheme="minorHAnsi"/>
                <w:color w:val="0D0D0D" w:themeColor="text1" w:themeTint="F2"/>
                <w:sz w:val="20"/>
                <w:szCs w:val="20"/>
              </w:rPr>
              <w:t>Correo electrónico</w:t>
            </w:r>
          </w:p>
        </w:tc>
      </w:tr>
      <w:tr w:rsidR="000C03E7" w:rsidRPr="00B054E7" w14:paraId="35A43A9C" w14:textId="77777777" w:rsidTr="00422FB3">
        <w:tc>
          <w:tcPr>
            <w:tcW w:w="562" w:type="dxa"/>
          </w:tcPr>
          <w:p w14:paraId="202832C0" w14:textId="68823175" w:rsidR="006D73B8" w:rsidRPr="00B054E7" w:rsidRDefault="006D73B8" w:rsidP="006D73B8">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1</w:t>
            </w:r>
            <w:r w:rsidR="004A12FF" w:rsidRPr="00B054E7">
              <w:rPr>
                <w:rFonts w:cstheme="minorHAnsi"/>
                <w:color w:val="0D0D0D" w:themeColor="text1" w:themeTint="F2"/>
                <w:sz w:val="20"/>
                <w:szCs w:val="20"/>
              </w:rPr>
              <w:t>2</w:t>
            </w:r>
          </w:p>
        </w:tc>
        <w:tc>
          <w:tcPr>
            <w:tcW w:w="3220" w:type="dxa"/>
          </w:tcPr>
          <w:p w14:paraId="77893B74" w14:textId="7E14E56B" w:rsidR="006D73B8" w:rsidRPr="00B054E7" w:rsidRDefault="006D73B8" w:rsidP="006D73B8">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Subdirección de Asesoría y Obligaciones</w:t>
            </w:r>
          </w:p>
        </w:tc>
        <w:tc>
          <w:tcPr>
            <w:tcW w:w="2876" w:type="dxa"/>
          </w:tcPr>
          <w:p w14:paraId="28FAE356" w14:textId="38A6223D" w:rsidR="006D73B8" w:rsidRPr="00B054E7" w:rsidRDefault="006D73B8" w:rsidP="006D73B8">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Notifica a las unidades administrativas involucradas y a los integrantes del C</w:t>
            </w:r>
            <w:r w:rsidR="000F23C7" w:rsidRPr="00B054E7">
              <w:rPr>
                <w:rFonts w:cstheme="minorHAnsi"/>
                <w:color w:val="0D0D0D" w:themeColor="text1" w:themeTint="F2"/>
                <w:sz w:val="20"/>
                <w:szCs w:val="20"/>
              </w:rPr>
              <w:t xml:space="preserve">omité de </w:t>
            </w:r>
            <w:r w:rsidRPr="00B054E7">
              <w:rPr>
                <w:rFonts w:cstheme="minorHAnsi"/>
                <w:color w:val="0D0D0D" w:themeColor="text1" w:themeTint="F2"/>
                <w:sz w:val="20"/>
                <w:szCs w:val="20"/>
              </w:rPr>
              <w:t>T</w:t>
            </w:r>
            <w:r w:rsidR="000F23C7" w:rsidRPr="00B054E7">
              <w:rPr>
                <w:rFonts w:cstheme="minorHAnsi"/>
                <w:color w:val="0D0D0D" w:themeColor="text1" w:themeTint="F2"/>
                <w:sz w:val="20"/>
                <w:szCs w:val="20"/>
              </w:rPr>
              <w:t>ransparencia</w:t>
            </w:r>
            <w:r w:rsidRPr="00B054E7">
              <w:rPr>
                <w:rFonts w:cstheme="minorHAnsi"/>
                <w:color w:val="0D0D0D" w:themeColor="text1" w:themeTint="F2"/>
                <w:sz w:val="20"/>
                <w:szCs w:val="20"/>
              </w:rPr>
              <w:t xml:space="preserve"> la resolución.</w:t>
            </w:r>
          </w:p>
          <w:p w14:paraId="3BF02938" w14:textId="77777777" w:rsidR="006D73B8" w:rsidRPr="00B054E7" w:rsidRDefault="006D73B8" w:rsidP="006D73B8">
            <w:pPr>
              <w:tabs>
                <w:tab w:val="left" w:pos="6400"/>
              </w:tabs>
              <w:jc w:val="both"/>
              <w:rPr>
                <w:rFonts w:cstheme="minorHAnsi"/>
                <w:color w:val="0D0D0D" w:themeColor="text1" w:themeTint="F2"/>
                <w:sz w:val="20"/>
                <w:szCs w:val="20"/>
              </w:rPr>
            </w:pPr>
          </w:p>
          <w:p w14:paraId="076A0E0F" w14:textId="77777777" w:rsidR="006D73B8" w:rsidRPr="00B054E7" w:rsidRDefault="006D73B8" w:rsidP="006D73B8">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 xml:space="preserve">Fin del procedimiento. </w:t>
            </w:r>
          </w:p>
        </w:tc>
        <w:tc>
          <w:tcPr>
            <w:tcW w:w="2170" w:type="dxa"/>
          </w:tcPr>
          <w:p w14:paraId="0AA9F838" w14:textId="77777777" w:rsidR="006D73B8" w:rsidRPr="00B054E7" w:rsidRDefault="006D73B8" w:rsidP="006D73B8">
            <w:pPr>
              <w:tabs>
                <w:tab w:val="left" w:pos="6400"/>
              </w:tabs>
              <w:jc w:val="center"/>
              <w:rPr>
                <w:rFonts w:cstheme="minorHAnsi"/>
                <w:color w:val="0D0D0D" w:themeColor="text1" w:themeTint="F2"/>
                <w:sz w:val="20"/>
                <w:szCs w:val="20"/>
              </w:rPr>
            </w:pPr>
          </w:p>
        </w:tc>
      </w:tr>
      <w:tr w:rsidR="000C03E7" w:rsidRPr="00B054E7" w14:paraId="38E85422" w14:textId="77777777" w:rsidTr="00422FB3">
        <w:tc>
          <w:tcPr>
            <w:tcW w:w="562" w:type="dxa"/>
          </w:tcPr>
          <w:p w14:paraId="2AADCBD2" w14:textId="3403A9E8" w:rsidR="006D73B8" w:rsidRPr="00B054E7" w:rsidRDefault="006D73B8" w:rsidP="006D73B8">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1</w:t>
            </w:r>
            <w:r w:rsidR="004A12FF" w:rsidRPr="00B054E7">
              <w:rPr>
                <w:rFonts w:cstheme="minorHAnsi"/>
                <w:color w:val="0D0D0D" w:themeColor="text1" w:themeTint="F2"/>
                <w:sz w:val="20"/>
                <w:szCs w:val="20"/>
              </w:rPr>
              <w:t>3</w:t>
            </w:r>
          </w:p>
        </w:tc>
        <w:tc>
          <w:tcPr>
            <w:tcW w:w="3220" w:type="dxa"/>
          </w:tcPr>
          <w:p w14:paraId="78694A56" w14:textId="4A32DDC9" w:rsidR="006D73B8" w:rsidRPr="00B054E7" w:rsidRDefault="006D73B8" w:rsidP="006D73B8">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Secretaría Técnica del Comité de Transparencia</w:t>
            </w:r>
          </w:p>
        </w:tc>
        <w:tc>
          <w:tcPr>
            <w:tcW w:w="2876" w:type="dxa"/>
          </w:tcPr>
          <w:p w14:paraId="44C157FA" w14:textId="6AF66F5B" w:rsidR="006D73B8" w:rsidRPr="00B054E7" w:rsidRDefault="006D73B8" w:rsidP="006D73B8">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 xml:space="preserve">Realiza las gestiones necesarias a efecto que </w:t>
            </w:r>
            <w:r w:rsidR="005239FC" w:rsidRPr="00B054E7">
              <w:rPr>
                <w:rFonts w:cstheme="minorHAnsi"/>
                <w:color w:val="0D0D0D" w:themeColor="text1" w:themeTint="F2"/>
                <w:sz w:val="20"/>
                <w:szCs w:val="20"/>
              </w:rPr>
              <w:t xml:space="preserve">la Unidad Administrativa correspondiente </w:t>
            </w:r>
            <w:r w:rsidRPr="00B054E7">
              <w:rPr>
                <w:rFonts w:cstheme="minorHAnsi"/>
                <w:color w:val="0D0D0D" w:themeColor="text1" w:themeTint="F2"/>
                <w:sz w:val="20"/>
                <w:szCs w:val="20"/>
              </w:rPr>
              <w:t>dé cumplimiento a la resolución</w:t>
            </w:r>
            <w:r w:rsidR="00422FB3" w:rsidRPr="00B054E7">
              <w:rPr>
                <w:rFonts w:cstheme="minorHAnsi"/>
                <w:color w:val="0D0D0D" w:themeColor="text1" w:themeTint="F2"/>
                <w:sz w:val="20"/>
                <w:szCs w:val="20"/>
              </w:rPr>
              <w:t xml:space="preserve"> </w:t>
            </w:r>
            <w:r w:rsidRPr="00B054E7">
              <w:rPr>
                <w:rFonts w:cstheme="minorHAnsi"/>
                <w:color w:val="0D0D0D" w:themeColor="text1" w:themeTint="F2"/>
                <w:sz w:val="20"/>
                <w:szCs w:val="20"/>
              </w:rPr>
              <w:lastRenderedPageBreak/>
              <w:t xml:space="preserve">en los términos y plazo ordenados por el </w:t>
            </w:r>
            <w:r w:rsidR="00422FB3" w:rsidRPr="00B054E7">
              <w:rPr>
                <w:rFonts w:cstheme="minorHAnsi"/>
                <w:color w:val="0D0D0D" w:themeColor="text1" w:themeTint="F2"/>
                <w:sz w:val="20"/>
                <w:szCs w:val="20"/>
              </w:rPr>
              <w:t xml:space="preserve">Pleno del </w:t>
            </w:r>
            <w:r w:rsidRPr="00B054E7">
              <w:rPr>
                <w:rFonts w:cstheme="minorHAnsi"/>
                <w:color w:val="0D0D0D" w:themeColor="text1" w:themeTint="F2"/>
                <w:sz w:val="20"/>
                <w:szCs w:val="20"/>
              </w:rPr>
              <w:t>INAI.</w:t>
            </w:r>
          </w:p>
          <w:p w14:paraId="4858DC39" w14:textId="77777777" w:rsidR="006D73B8" w:rsidRPr="00B054E7" w:rsidRDefault="006D73B8" w:rsidP="006D73B8">
            <w:pPr>
              <w:tabs>
                <w:tab w:val="left" w:pos="6400"/>
              </w:tabs>
              <w:jc w:val="both"/>
              <w:rPr>
                <w:rFonts w:cstheme="minorHAnsi"/>
                <w:color w:val="0D0D0D" w:themeColor="text1" w:themeTint="F2"/>
                <w:sz w:val="20"/>
                <w:szCs w:val="20"/>
              </w:rPr>
            </w:pPr>
          </w:p>
          <w:p w14:paraId="14055EB6" w14:textId="2EE0E926" w:rsidR="006D73B8" w:rsidRPr="00B054E7" w:rsidRDefault="006D73B8" w:rsidP="006D73B8">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Continúa en la actividad 1</w:t>
            </w:r>
            <w:r w:rsidR="004A12FF" w:rsidRPr="00B054E7">
              <w:rPr>
                <w:rFonts w:cstheme="minorHAnsi"/>
                <w:color w:val="0D0D0D" w:themeColor="text1" w:themeTint="F2"/>
                <w:sz w:val="20"/>
                <w:szCs w:val="20"/>
              </w:rPr>
              <w:t>4</w:t>
            </w:r>
            <w:r w:rsidR="00422FB3" w:rsidRPr="00B054E7">
              <w:rPr>
                <w:rFonts w:cstheme="minorHAnsi"/>
                <w:color w:val="0D0D0D" w:themeColor="text1" w:themeTint="F2"/>
                <w:sz w:val="20"/>
                <w:szCs w:val="20"/>
              </w:rPr>
              <w:t>.</w:t>
            </w:r>
          </w:p>
        </w:tc>
        <w:tc>
          <w:tcPr>
            <w:tcW w:w="2170" w:type="dxa"/>
          </w:tcPr>
          <w:p w14:paraId="2D0F2417" w14:textId="77777777" w:rsidR="006D73B8" w:rsidRPr="00B054E7" w:rsidRDefault="006D73B8" w:rsidP="006D73B8">
            <w:pPr>
              <w:tabs>
                <w:tab w:val="left" w:pos="6400"/>
              </w:tabs>
              <w:jc w:val="center"/>
              <w:rPr>
                <w:rFonts w:cstheme="minorHAnsi"/>
                <w:color w:val="0D0D0D" w:themeColor="text1" w:themeTint="F2"/>
                <w:sz w:val="20"/>
                <w:szCs w:val="20"/>
              </w:rPr>
            </w:pPr>
            <w:r w:rsidRPr="00B054E7">
              <w:rPr>
                <w:rFonts w:cstheme="minorHAnsi"/>
                <w:color w:val="0D0D0D" w:themeColor="text1" w:themeTint="F2"/>
                <w:sz w:val="20"/>
                <w:szCs w:val="20"/>
              </w:rPr>
              <w:lastRenderedPageBreak/>
              <w:t>Correo electrónico</w:t>
            </w:r>
          </w:p>
        </w:tc>
      </w:tr>
      <w:tr w:rsidR="000C03E7" w:rsidRPr="00B054E7" w14:paraId="24200F18" w14:textId="77777777" w:rsidTr="00422FB3">
        <w:tc>
          <w:tcPr>
            <w:tcW w:w="562" w:type="dxa"/>
          </w:tcPr>
          <w:p w14:paraId="4B8D401F" w14:textId="63341AB5" w:rsidR="006D73B8" w:rsidRPr="00B054E7" w:rsidRDefault="006D73B8" w:rsidP="006D73B8">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1</w:t>
            </w:r>
            <w:r w:rsidR="004A12FF" w:rsidRPr="00B054E7">
              <w:rPr>
                <w:rFonts w:cstheme="minorHAnsi"/>
                <w:color w:val="0D0D0D" w:themeColor="text1" w:themeTint="F2"/>
                <w:sz w:val="20"/>
                <w:szCs w:val="20"/>
              </w:rPr>
              <w:t>4</w:t>
            </w:r>
          </w:p>
        </w:tc>
        <w:tc>
          <w:tcPr>
            <w:tcW w:w="3220" w:type="dxa"/>
          </w:tcPr>
          <w:p w14:paraId="43F064A8" w14:textId="69EA4CFA" w:rsidR="006D73B8" w:rsidRPr="00B054E7" w:rsidRDefault="006D73B8" w:rsidP="006D73B8">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 xml:space="preserve">Unidad </w:t>
            </w:r>
            <w:r w:rsidR="00422FB3" w:rsidRPr="00B054E7">
              <w:rPr>
                <w:rFonts w:cstheme="minorHAnsi"/>
                <w:color w:val="0D0D0D" w:themeColor="text1" w:themeTint="F2"/>
                <w:sz w:val="20"/>
                <w:szCs w:val="20"/>
              </w:rPr>
              <w:t>Ad</w:t>
            </w:r>
            <w:r w:rsidRPr="00B054E7">
              <w:rPr>
                <w:rFonts w:cstheme="minorHAnsi"/>
                <w:color w:val="0D0D0D" w:themeColor="text1" w:themeTint="F2"/>
                <w:sz w:val="20"/>
                <w:szCs w:val="20"/>
              </w:rPr>
              <w:t>ministrativa</w:t>
            </w:r>
          </w:p>
        </w:tc>
        <w:tc>
          <w:tcPr>
            <w:tcW w:w="2876" w:type="dxa"/>
          </w:tcPr>
          <w:p w14:paraId="0C15BBEF" w14:textId="73ECB875" w:rsidR="006D73B8" w:rsidRPr="00B054E7" w:rsidRDefault="00127F9A" w:rsidP="006D73B8">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Dentro de los cinco días hábiles siguientes a la notificación de la resolución, a</w:t>
            </w:r>
            <w:r w:rsidR="006D73B8" w:rsidRPr="00B054E7">
              <w:rPr>
                <w:rFonts w:cstheme="minorHAnsi"/>
                <w:color w:val="0D0D0D" w:themeColor="text1" w:themeTint="F2"/>
                <w:sz w:val="20"/>
                <w:szCs w:val="20"/>
              </w:rPr>
              <w:t>tiende los requerimientos de la Unidad de Transparencia</w:t>
            </w:r>
            <w:r w:rsidR="008E4EE8" w:rsidRPr="00B054E7">
              <w:rPr>
                <w:rFonts w:cstheme="minorHAnsi"/>
                <w:color w:val="0D0D0D" w:themeColor="text1" w:themeTint="F2"/>
                <w:sz w:val="20"/>
                <w:szCs w:val="20"/>
              </w:rPr>
              <w:t>,</w:t>
            </w:r>
            <w:r w:rsidR="006D73B8" w:rsidRPr="00B054E7">
              <w:rPr>
                <w:rFonts w:cstheme="minorHAnsi"/>
                <w:color w:val="0D0D0D" w:themeColor="text1" w:themeTint="F2"/>
                <w:sz w:val="20"/>
                <w:szCs w:val="20"/>
              </w:rPr>
              <w:t xml:space="preserve"> en los términos de la resolución emitida por el Pleno del INAI</w:t>
            </w:r>
            <w:r w:rsidR="008213A1" w:rsidRPr="00B054E7">
              <w:rPr>
                <w:rFonts w:cstheme="minorHAnsi"/>
                <w:color w:val="0D0D0D" w:themeColor="text1" w:themeTint="F2"/>
                <w:sz w:val="20"/>
                <w:szCs w:val="20"/>
              </w:rPr>
              <w:t>.</w:t>
            </w:r>
          </w:p>
          <w:p w14:paraId="38D7832F" w14:textId="77777777" w:rsidR="006D73B8" w:rsidRPr="00B054E7" w:rsidRDefault="006D73B8" w:rsidP="006D73B8">
            <w:pPr>
              <w:tabs>
                <w:tab w:val="left" w:pos="6400"/>
              </w:tabs>
              <w:jc w:val="both"/>
              <w:rPr>
                <w:rFonts w:cstheme="minorHAnsi"/>
                <w:color w:val="0D0D0D" w:themeColor="text1" w:themeTint="F2"/>
                <w:sz w:val="20"/>
                <w:szCs w:val="20"/>
              </w:rPr>
            </w:pPr>
          </w:p>
          <w:p w14:paraId="3ED0873A" w14:textId="2A15483E" w:rsidR="006D73B8" w:rsidRPr="00B054E7" w:rsidRDefault="006D73B8" w:rsidP="006D73B8">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Continúa en la actividad 1</w:t>
            </w:r>
            <w:r w:rsidR="004A12FF" w:rsidRPr="00B054E7">
              <w:rPr>
                <w:rFonts w:cstheme="minorHAnsi"/>
                <w:color w:val="0D0D0D" w:themeColor="text1" w:themeTint="F2"/>
                <w:sz w:val="20"/>
                <w:szCs w:val="20"/>
              </w:rPr>
              <w:t>5</w:t>
            </w:r>
            <w:r w:rsidR="00241439" w:rsidRPr="00B054E7">
              <w:rPr>
                <w:rFonts w:cstheme="minorHAnsi"/>
                <w:color w:val="0D0D0D" w:themeColor="text1" w:themeTint="F2"/>
                <w:sz w:val="20"/>
                <w:szCs w:val="20"/>
              </w:rPr>
              <w:t>.</w:t>
            </w:r>
          </w:p>
        </w:tc>
        <w:tc>
          <w:tcPr>
            <w:tcW w:w="2170" w:type="dxa"/>
          </w:tcPr>
          <w:p w14:paraId="60E09E26" w14:textId="77777777" w:rsidR="006D73B8" w:rsidRPr="00B054E7" w:rsidRDefault="006D73B8" w:rsidP="006D73B8">
            <w:pPr>
              <w:tabs>
                <w:tab w:val="left" w:pos="6400"/>
              </w:tabs>
              <w:jc w:val="center"/>
              <w:rPr>
                <w:rFonts w:cstheme="minorHAnsi"/>
                <w:color w:val="0D0D0D" w:themeColor="text1" w:themeTint="F2"/>
                <w:sz w:val="20"/>
                <w:szCs w:val="20"/>
              </w:rPr>
            </w:pPr>
            <w:r w:rsidRPr="00B054E7">
              <w:rPr>
                <w:rFonts w:cstheme="minorHAnsi"/>
                <w:color w:val="0D0D0D" w:themeColor="text1" w:themeTint="F2"/>
                <w:sz w:val="20"/>
                <w:szCs w:val="20"/>
              </w:rPr>
              <w:t>Correo electrónico</w:t>
            </w:r>
          </w:p>
        </w:tc>
      </w:tr>
      <w:tr w:rsidR="000C03E7" w:rsidRPr="00B054E7" w14:paraId="107FE43E" w14:textId="77777777" w:rsidTr="00422FB3">
        <w:tc>
          <w:tcPr>
            <w:tcW w:w="562" w:type="dxa"/>
          </w:tcPr>
          <w:p w14:paraId="773E5E92" w14:textId="344CFE1B" w:rsidR="006D73B8" w:rsidRPr="00B054E7" w:rsidRDefault="006D73B8" w:rsidP="006D73B8">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1</w:t>
            </w:r>
            <w:r w:rsidR="004A12FF" w:rsidRPr="00B054E7">
              <w:rPr>
                <w:rFonts w:cstheme="minorHAnsi"/>
                <w:color w:val="0D0D0D" w:themeColor="text1" w:themeTint="F2"/>
                <w:sz w:val="20"/>
                <w:szCs w:val="20"/>
              </w:rPr>
              <w:t>5</w:t>
            </w:r>
          </w:p>
        </w:tc>
        <w:tc>
          <w:tcPr>
            <w:tcW w:w="3220" w:type="dxa"/>
          </w:tcPr>
          <w:p w14:paraId="7CEFC5C9" w14:textId="7F6FD7B4" w:rsidR="006D73B8" w:rsidRPr="00B054E7" w:rsidRDefault="006D73B8" w:rsidP="006D73B8">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Subdirección de Asesoría y Obligaciones</w:t>
            </w:r>
          </w:p>
        </w:tc>
        <w:tc>
          <w:tcPr>
            <w:tcW w:w="2876" w:type="dxa"/>
          </w:tcPr>
          <w:p w14:paraId="76BBFBA8" w14:textId="22C696A6" w:rsidR="006D73B8" w:rsidRPr="00B054E7" w:rsidRDefault="006D73B8" w:rsidP="006D73B8">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 xml:space="preserve">Notifica el cumplimiento </w:t>
            </w:r>
            <w:r w:rsidR="004A12FF" w:rsidRPr="00B054E7">
              <w:rPr>
                <w:rFonts w:cstheme="minorHAnsi"/>
                <w:color w:val="0D0D0D" w:themeColor="text1" w:themeTint="F2"/>
                <w:sz w:val="20"/>
                <w:szCs w:val="20"/>
              </w:rPr>
              <w:t>dentro del plazo otorgado en la resolución de recurso de revisión</w:t>
            </w:r>
            <w:r w:rsidRPr="00B054E7">
              <w:rPr>
                <w:rFonts w:cstheme="minorHAnsi"/>
                <w:color w:val="0D0D0D" w:themeColor="text1" w:themeTint="F2"/>
                <w:sz w:val="20"/>
                <w:szCs w:val="20"/>
              </w:rPr>
              <w:t xml:space="preserve">. </w:t>
            </w:r>
          </w:p>
          <w:p w14:paraId="24B2592A" w14:textId="77777777" w:rsidR="006D73B8" w:rsidRPr="00B054E7" w:rsidRDefault="006D73B8" w:rsidP="006D73B8">
            <w:pPr>
              <w:tabs>
                <w:tab w:val="left" w:pos="6400"/>
              </w:tabs>
              <w:jc w:val="both"/>
              <w:rPr>
                <w:rFonts w:cstheme="minorHAnsi"/>
                <w:color w:val="0D0D0D" w:themeColor="text1" w:themeTint="F2"/>
                <w:sz w:val="20"/>
                <w:szCs w:val="20"/>
              </w:rPr>
            </w:pPr>
          </w:p>
          <w:p w14:paraId="691360EB" w14:textId="77777777" w:rsidR="006D73B8" w:rsidRPr="00B054E7" w:rsidRDefault="006D73B8" w:rsidP="006D73B8">
            <w:pPr>
              <w:tabs>
                <w:tab w:val="left" w:pos="6400"/>
              </w:tabs>
              <w:jc w:val="both"/>
              <w:rPr>
                <w:rFonts w:cstheme="minorHAnsi"/>
                <w:color w:val="0D0D0D" w:themeColor="text1" w:themeTint="F2"/>
                <w:sz w:val="20"/>
                <w:szCs w:val="20"/>
              </w:rPr>
            </w:pPr>
            <w:r w:rsidRPr="00B054E7">
              <w:rPr>
                <w:rFonts w:cstheme="minorHAnsi"/>
                <w:color w:val="0D0D0D" w:themeColor="text1" w:themeTint="F2"/>
                <w:sz w:val="20"/>
                <w:szCs w:val="20"/>
              </w:rPr>
              <w:t>Fin de procedimiento</w:t>
            </w:r>
          </w:p>
        </w:tc>
        <w:tc>
          <w:tcPr>
            <w:tcW w:w="2170" w:type="dxa"/>
          </w:tcPr>
          <w:p w14:paraId="277A0E36" w14:textId="77777777" w:rsidR="006D73B8" w:rsidRPr="00B054E7" w:rsidRDefault="006D73B8" w:rsidP="006D73B8">
            <w:pPr>
              <w:tabs>
                <w:tab w:val="left" w:pos="6400"/>
              </w:tabs>
              <w:jc w:val="center"/>
              <w:rPr>
                <w:rFonts w:cstheme="minorHAnsi"/>
                <w:color w:val="0D0D0D" w:themeColor="text1" w:themeTint="F2"/>
                <w:sz w:val="20"/>
                <w:szCs w:val="20"/>
              </w:rPr>
            </w:pPr>
            <w:r w:rsidRPr="00B054E7">
              <w:rPr>
                <w:rFonts w:cstheme="minorHAnsi"/>
                <w:color w:val="0D0D0D" w:themeColor="text1" w:themeTint="F2"/>
                <w:sz w:val="20"/>
                <w:szCs w:val="20"/>
              </w:rPr>
              <w:t>Sistema de Gestión de Medios de Impugnación</w:t>
            </w:r>
          </w:p>
        </w:tc>
      </w:tr>
    </w:tbl>
    <w:p w14:paraId="3FC0D424" w14:textId="77777777" w:rsidR="00804E54" w:rsidRPr="00B054E7" w:rsidRDefault="00804E54" w:rsidP="00497232">
      <w:pPr>
        <w:pStyle w:val="Ttulo1"/>
        <w:spacing w:before="0" w:line="276" w:lineRule="auto"/>
        <w:jc w:val="both"/>
        <w:rPr>
          <w:rFonts w:asciiTheme="minorHAnsi" w:hAnsiTheme="minorHAnsi" w:cstheme="minorHAnsi"/>
          <w:color w:val="0D0D0D" w:themeColor="text1" w:themeTint="F2"/>
          <w:sz w:val="28"/>
          <w:szCs w:val="28"/>
        </w:rPr>
      </w:pPr>
      <w:bookmarkStart w:id="102" w:name="_Toc3913339"/>
      <w:bookmarkStart w:id="103" w:name="_Toc4001458"/>
      <w:bookmarkStart w:id="104" w:name="_Toc156909556"/>
      <w:bookmarkStart w:id="105" w:name="_Toc175309842"/>
    </w:p>
    <w:p w14:paraId="5A375606" w14:textId="77777777" w:rsidR="00804E54" w:rsidRPr="00B054E7" w:rsidRDefault="00804E54" w:rsidP="00804E54">
      <w:pPr>
        <w:rPr>
          <w:rFonts w:cstheme="minorHAnsi"/>
          <w:color w:val="0D0D0D" w:themeColor="text1" w:themeTint="F2"/>
        </w:rPr>
      </w:pPr>
    </w:p>
    <w:p w14:paraId="4D2CEEDA" w14:textId="2F07226F" w:rsidR="00497232" w:rsidRPr="00B054E7" w:rsidRDefault="00497232" w:rsidP="00497232">
      <w:pPr>
        <w:pStyle w:val="Ttulo1"/>
        <w:spacing w:before="0" w:line="276" w:lineRule="auto"/>
        <w:jc w:val="both"/>
        <w:rPr>
          <w:rFonts w:asciiTheme="minorHAnsi" w:hAnsiTheme="minorHAnsi" w:cstheme="minorHAnsi"/>
          <w:color w:val="0D0D0D" w:themeColor="text1" w:themeTint="F2"/>
          <w:sz w:val="28"/>
          <w:szCs w:val="28"/>
        </w:rPr>
      </w:pPr>
      <w:r w:rsidRPr="00B054E7">
        <w:rPr>
          <w:rFonts w:asciiTheme="minorHAnsi" w:hAnsiTheme="minorHAnsi" w:cstheme="minorHAnsi"/>
          <w:color w:val="0D0D0D" w:themeColor="text1" w:themeTint="F2"/>
          <w:sz w:val="28"/>
          <w:szCs w:val="28"/>
        </w:rPr>
        <w:t>FORMATOS, GUÍAS, REFERENCIAS Y SISTEMAS DE OPERACIÓN</w:t>
      </w:r>
      <w:bookmarkEnd w:id="102"/>
      <w:bookmarkEnd w:id="103"/>
      <w:bookmarkEnd w:id="104"/>
      <w:bookmarkEnd w:id="105"/>
    </w:p>
    <w:p w14:paraId="4FD3FA0F" w14:textId="77777777" w:rsidR="00497232" w:rsidRPr="00B054E7" w:rsidRDefault="00497232" w:rsidP="00497232">
      <w:pPr>
        <w:pStyle w:val="Table"/>
        <w:spacing w:before="0" w:after="0" w:line="276" w:lineRule="auto"/>
        <w:jc w:val="both"/>
        <w:rPr>
          <w:rFonts w:asciiTheme="minorHAnsi" w:hAnsiTheme="minorHAnsi" w:cstheme="minorHAnsi"/>
          <w:color w:val="0D0D0D" w:themeColor="text1" w:themeTint="F2"/>
          <w:lang w:val="es-MX"/>
        </w:rPr>
      </w:pPr>
    </w:p>
    <w:p w14:paraId="122CFBA0" w14:textId="77777777" w:rsidR="00497232" w:rsidRPr="00B054E7" w:rsidRDefault="00497232" w:rsidP="00497232">
      <w:pPr>
        <w:pStyle w:val="Table"/>
        <w:spacing w:before="0" w:after="0" w:line="276" w:lineRule="auto"/>
        <w:ind w:left="227" w:hanging="227"/>
        <w:jc w:val="both"/>
        <w:rPr>
          <w:rFonts w:asciiTheme="minorHAnsi" w:hAnsiTheme="minorHAnsi" w:cstheme="minorHAnsi"/>
          <w:color w:val="0D0D0D" w:themeColor="text1" w:themeTint="F2"/>
          <w:sz w:val="24"/>
          <w:szCs w:val="24"/>
          <w:u w:val="single"/>
          <w:lang w:val="es-MX"/>
        </w:rPr>
      </w:pPr>
      <w:r w:rsidRPr="00B054E7">
        <w:rPr>
          <w:rFonts w:asciiTheme="minorHAnsi" w:hAnsiTheme="minorHAnsi" w:cstheme="minorHAnsi"/>
          <w:color w:val="0D0D0D" w:themeColor="text1" w:themeTint="F2"/>
          <w:sz w:val="24"/>
          <w:szCs w:val="24"/>
          <w:u w:val="single"/>
          <w:lang w:val="es-MX"/>
        </w:rPr>
        <w:t>Formatos</w:t>
      </w:r>
    </w:p>
    <w:p w14:paraId="62BDEB5C" w14:textId="77777777" w:rsidR="00497232" w:rsidRPr="00B054E7" w:rsidRDefault="00497232" w:rsidP="00497232">
      <w:pPr>
        <w:pStyle w:val="Table"/>
        <w:spacing w:before="0" w:after="0" w:line="276" w:lineRule="auto"/>
        <w:ind w:left="227" w:hanging="227"/>
        <w:jc w:val="both"/>
        <w:rPr>
          <w:rFonts w:asciiTheme="minorHAnsi" w:hAnsiTheme="minorHAnsi" w:cstheme="minorHAnsi"/>
          <w:color w:val="0D0D0D" w:themeColor="text1" w:themeTint="F2"/>
          <w:lang w:val="es-MX"/>
        </w:rPr>
      </w:pPr>
    </w:p>
    <w:p w14:paraId="2AFB1824" w14:textId="77777777" w:rsidR="00497232" w:rsidRPr="00B054E7" w:rsidRDefault="00497232" w:rsidP="000E7FFE">
      <w:pPr>
        <w:pStyle w:val="Table"/>
        <w:numPr>
          <w:ilvl w:val="0"/>
          <w:numId w:val="19"/>
        </w:numPr>
        <w:spacing w:before="0" w:after="0" w:line="276" w:lineRule="auto"/>
        <w:jc w:val="both"/>
        <w:rPr>
          <w:rFonts w:asciiTheme="minorHAnsi" w:hAnsiTheme="minorHAnsi" w:cstheme="minorHAnsi"/>
          <w:color w:val="0D0D0D" w:themeColor="text1" w:themeTint="F2"/>
          <w:lang w:val="es-MX"/>
        </w:rPr>
      </w:pPr>
      <w:r w:rsidRPr="00B054E7">
        <w:rPr>
          <w:rFonts w:asciiTheme="minorHAnsi" w:hAnsiTheme="minorHAnsi" w:cstheme="minorHAnsi"/>
          <w:noProof/>
          <w:color w:val="0D0D0D" w:themeColor="text1" w:themeTint="F2"/>
          <w:lang w:val="es-MX"/>
        </w:rPr>
        <w:t>No aplica.</w:t>
      </w:r>
    </w:p>
    <w:p w14:paraId="273C1C84" w14:textId="77777777" w:rsidR="003D318F" w:rsidRPr="00B054E7" w:rsidRDefault="003D318F" w:rsidP="00497232">
      <w:pPr>
        <w:pStyle w:val="Table"/>
        <w:spacing w:before="0" w:after="0" w:line="276" w:lineRule="auto"/>
        <w:jc w:val="both"/>
        <w:rPr>
          <w:rFonts w:asciiTheme="minorHAnsi" w:hAnsiTheme="minorHAnsi" w:cstheme="minorHAnsi"/>
          <w:color w:val="0D0D0D" w:themeColor="text1" w:themeTint="F2"/>
          <w:sz w:val="24"/>
          <w:szCs w:val="24"/>
          <w:u w:val="single"/>
          <w:lang w:val="es-MX"/>
        </w:rPr>
      </w:pPr>
    </w:p>
    <w:p w14:paraId="7DD9F03F" w14:textId="14AC0B59" w:rsidR="00497232" w:rsidRPr="00B054E7" w:rsidRDefault="00497232" w:rsidP="00497232">
      <w:pPr>
        <w:pStyle w:val="Table"/>
        <w:spacing w:before="0" w:after="0" w:line="276" w:lineRule="auto"/>
        <w:jc w:val="both"/>
        <w:rPr>
          <w:rFonts w:asciiTheme="minorHAnsi" w:hAnsiTheme="minorHAnsi" w:cstheme="minorHAnsi"/>
          <w:color w:val="0D0D0D" w:themeColor="text1" w:themeTint="F2"/>
          <w:sz w:val="24"/>
          <w:szCs w:val="24"/>
          <w:u w:val="single"/>
          <w:lang w:val="es-MX"/>
        </w:rPr>
      </w:pPr>
      <w:r w:rsidRPr="00B054E7">
        <w:rPr>
          <w:rFonts w:asciiTheme="minorHAnsi" w:hAnsiTheme="minorHAnsi" w:cstheme="minorHAnsi"/>
          <w:color w:val="0D0D0D" w:themeColor="text1" w:themeTint="F2"/>
          <w:sz w:val="24"/>
          <w:szCs w:val="24"/>
          <w:u w:val="single"/>
          <w:lang w:val="es-MX"/>
        </w:rPr>
        <w:t>Guías y referencias (Marco Jurídico)</w:t>
      </w:r>
    </w:p>
    <w:p w14:paraId="2CE2928E" w14:textId="77777777" w:rsidR="00497232" w:rsidRPr="00B054E7" w:rsidRDefault="00497232" w:rsidP="00497232">
      <w:pPr>
        <w:pStyle w:val="Table"/>
        <w:spacing w:before="0" w:after="0" w:line="276" w:lineRule="auto"/>
        <w:jc w:val="both"/>
        <w:rPr>
          <w:rFonts w:asciiTheme="minorHAnsi" w:hAnsiTheme="minorHAnsi" w:cstheme="minorHAnsi"/>
          <w:color w:val="0D0D0D" w:themeColor="text1" w:themeTint="F2"/>
          <w:lang w:val="es-MX"/>
        </w:rPr>
      </w:pPr>
    </w:p>
    <w:p w14:paraId="0B1D1A32" w14:textId="77777777" w:rsidR="00497232" w:rsidRPr="00B054E7" w:rsidRDefault="00497232" w:rsidP="000E7FFE">
      <w:pPr>
        <w:pStyle w:val="Table"/>
        <w:numPr>
          <w:ilvl w:val="0"/>
          <w:numId w:val="20"/>
        </w:numPr>
        <w:spacing w:after="0" w:line="276" w:lineRule="auto"/>
        <w:jc w:val="both"/>
        <w:rPr>
          <w:rFonts w:asciiTheme="minorHAnsi" w:hAnsiTheme="minorHAnsi" w:cstheme="minorHAnsi"/>
          <w:noProof/>
          <w:color w:val="0D0D0D" w:themeColor="text1" w:themeTint="F2"/>
          <w:lang w:val="es-MX"/>
        </w:rPr>
      </w:pPr>
      <w:r w:rsidRPr="00B054E7">
        <w:rPr>
          <w:rFonts w:asciiTheme="minorHAnsi" w:hAnsiTheme="minorHAnsi" w:cstheme="minorHAnsi"/>
          <w:noProof/>
          <w:color w:val="0D0D0D" w:themeColor="text1" w:themeTint="F2"/>
          <w:lang w:val="es-MX"/>
        </w:rPr>
        <w:t>Ley General de Transparencia y Acceso a la Información Pública.</w:t>
      </w:r>
    </w:p>
    <w:p w14:paraId="7682A403" w14:textId="77777777" w:rsidR="00497232" w:rsidRPr="00B054E7" w:rsidRDefault="00497232" w:rsidP="000E7FFE">
      <w:pPr>
        <w:pStyle w:val="Table"/>
        <w:numPr>
          <w:ilvl w:val="0"/>
          <w:numId w:val="20"/>
        </w:numPr>
        <w:spacing w:after="0" w:line="276" w:lineRule="auto"/>
        <w:jc w:val="both"/>
        <w:rPr>
          <w:rFonts w:asciiTheme="minorHAnsi" w:hAnsiTheme="minorHAnsi" w:cstheme="minorHAnsi"/>
          <w:noProof/>
          <w:color w:val="0D0D0D" w:themeColor="text1" w:themeTint="F2"/>
          <w:lang w:val="es-MX"/>
        </w:rPr>
      </w:pPr>
      <w:r w:rsidRPr="00B054E7">
        <w:rPr>
          <w:rFonts w:asciiTheme="minorHAnsi" w:hAnsiTheme="minorHAnsi" w:cstheme="minorHAnsi"/>
          <w:noProof/>
          <w:color w:val="0D0D0D" w:themeColor="text1" w:themeTint="F2"/>
          <w:lang w:val="es-MX"/>
        </w:rPr>
        <w:t>Ley Federal de Transparencia y Acceso a la Información Pública.</w:t>
      </w:r>
    </w:p>
    <w:p w14:paraId="0CDAFB9B" w14:textId="77777777" w:rsidR="00497232" w:rsidRPr="00B054E7" w:rsidRDefault="00497232" w:rsidP="000E7FFE">
      <w:pPr>
        <w:pStyle w:val="Table"/>
        <w:numPr>
          <w:ilvl w:val="0"/>
          <w:numId w:val="20"/>
        </w:numPr>
        <w:spacing w:after="0" w:line="276" w:lineRule="auto"/>
        <w:jc w:val="both"/>
        <w:rPr>
          <w:rFonts w:asciiTheme="minorHAnsi" w:hAnsiTheme="minorHAnsi" w:cstheme="minorHAnsi"/>
          <w:noProof/>
          <w:color w:val="0D0D0D" w:themeColor="text1" w:themeTint="F2"/>
          <w:lang w:val="es-MX"/>
        </w:rPr>
      </w:pPr>
      <w:r w:rsidRPr="00B054E7">
        <w:rPr>
          <w:rFonts w:asciiTheme="minorHAnsi" w:hAnsiTheme="minorHAnsi" w:cstheme="minorHAnsi"/>
          <w:noProof/>
          <w:color w:val="0D0D0D" w:themeColor="text1" w:themeTint="F2"/>
          <w:lang w:val="es-MX"/>
        </w:rPr>
        <w:t>Ley General de Protección de Datos Personales en posesión de los Sujetos Obligados.</w:t>
      </w:r>
    </w:p>
    <w:p w14:paraId="47F32E2B" w14:textId="77777777" w:rsidR="00497232" w:rsidRPr="00B054E7" w:rsidRDefault="00497232" w:rsidP="000E7FFE">
      <w:pPr>
        <w:pStyle w:val="Table"/>
        <w:numPr>
          <w:ilvl w:val="0"/>
          <w:numId w:val="20"/>
        </w:numPr>
        <w:spacing w:after="0" w:line="276" w:lineRule="auto"/>
        <w:jc w:val="both"/>
        <w:rPr>
          <w:rFonts w:asciiTheme="minorHAnsi" w:hAnsiTheme="minorHAnsi" w:cstheme="minorHAnsi"/>
          <w:noProof/>
          <w:color w:val="0D0D0D" w:themeColor="text1" w:themeTint="F2"/>
          <w:lang w:val="es-MX"/>
        </w:rPr>
      </w:pPr>
      <w:r w:rsidRPr="00B054E7">
        <w:rPr>
          <w:rFonts w:asciiTheme="minorHAnsi" w:hAnsiTheme="minorHAnsi" w:cstheme="minorHAnsi"/>
          <w:noProof/>
          <w:color w:val="0D0D0D" w:themeColor="text1" w:themeTint="F2"/>
          <w:lang w:val="es-MX"/>
        </w:rPr>
        <w:t>Normativa que se relaciona.</w:t>
      </w:r>
    </w:p>
    <w:p w14:paraId="573EFEB0" w14:textId="77777777" w:rsidR="00497232" w:rsidRPr="00B054E7" w:rsidRDefault="00497232" w:rsidP="000E7FFE">
      <w:pPr>
        <w:pStyle w:val="Table"/>
        <w:numPr>
          <w:ilvl w:val="0"/>
          <w:numId w:val="20"/>
        </w:numPr>
        <w:spacing w:before="0" w:after="0" w:line="276" w:lineRule="auto"/>
        <w:jc w:val="both"/>
        <w:rPr>
          <w:rFonts w:asciiTheme="minorHAnsi" w:hAnsiTheme="minorHAnsi" w:cstheme="minorHAnsi"/>
          <w:color w:val="0D0D0D" w:themeColor="text1" w:themeTint="F2"/>
          <w:lang w:val="es-MX"/>
        </w:rPr>
      </w:pPr>
      <w:r w:rsidRPr="00B054E7">
        <w:rPr>
          <w:rFonts w:asciiTheme="minorHAnsi" w:hAnsiTheme="minorHAnsi" w:cstheme="minorHAnsi"/>
          <w:noProof/>
          <w:color w:val="0D0D0D" w:themeColor="text1" w:themeTint="F2"/>
          <w:lang w:val="es-MX"/>
        </w:rPr>
        <w:t>Acuerdo mediante el cual se aprueban los Lineamientos que establecen el procedimiento para la atención de solicitudes de ampliación del período de reserva por parte del Instituto Nacional de Transparencia, Acceso a la información y Protección de Datos Personales.</w:t>
      </w:r>
    </w:p>
    <w:p w14:paraId="26BD8253" w14:textId="77777777" w:rsidR="00497232" w:rsidRPr="00B054E7" w:rsidRDefault="00497232" w:rsidP="00497232">
      <w:pPr>
        <w:pStyle w:val="Table"/>
        <w:spacing w:before="0" w:after="0" w:line="276" w:lineRule="auto"/>
        <w:ind w:left="227" w:hanging="227"/>
        <w:jc w:val="both"/>
        <w:rPr>
          <w:rFonts w:asciiTheme="minorHAnsi" w:hAnsiTheme="minorHAnsi" w:cstheme="minorHAnsi"/>
          <w:color w:val="0D0D0D" w:themeColor="text1" w:themeTint="F2"/>
          <w:lang w:val="es-MX"/>
        </w:rPr>
      </w:pPr>
    </w:p>
    <w:p w14:paraId="05C6DB68" w14:textId="77777777" w:rsidR="00497232" w:rsidRPr="00B054E7" w:rsidRDefault="00497232" w:rsidP="00497232">
      <w:pPr>
        <w:pStyle w:val="Table"/>
        <w:spacing w:before="0" w:after="0" w:line="276" w:lineRule="auto"/>
        <w:jc w:val="both"/>
        <w:rPr>
          <w:rFonts w:asciiTheme="minorHAnsi" w:hAnsiTheme="minorHAnsi" w:cstheme="minorHAnsi"/>
          <w:color w:val="0D0D0D" w:themeColor="text1" w:themeTint="F2"/>
          <w:sz w:val="24"/>
          <w:szCs w:val="24"/>
          <w:u w:val="single"/>
          <w:lang w:val="es-MX"/>
        </w:rPr>
      </w:pPr>
      <w:r w:rsidRPr="00B054E7">
        <w:rPr>
          <w:rFonts w:asciiTheme="minorHAnsi" w:hAnsiTheme="minorHAnsi" w:cstheme="minorHAnsi"/>
          <w:color w:val="0D0D0D" w:themeColor="text1" w:themeTint="F2"/>
          <w:sz w:val="24"/>
          <w:szCs w:val="24"/>
          <w:u w:val="single"/>
          <w:lang w:val="es-MX"/>
        </w:rPr>
        <w:t>Sistemas</w:t>
      </w:r>
    </w:p>
    <w:p w14:paraId="38DBD962" w14:textId="77777777" w:rsidR="00497232" w:rsidRPr="00B054E7" w:rsidRDefault="00497232" w:rsidP="00497232">
      <w:pPr>
        <w:pStyle w:val="Table"/>
        <w:spacing w:before="0" w:after="0" w:line="276" w:lineRule="auto"/>
        <w:jc w:val="both"/>
        <w:rPr>
          <w:rFonts w:asciiTheme="minorHAnsi" w:hAnsiTheme="minorHAnsi" w:cstheme="minorHAnsi"/>
          <w:color w:val="0D0D0D" w:themeColor="text1" w:themeTint="F2"/>
          <w:lang w:val="es-MX"/>
        </w:rPr>
      </w:pPr>
    </w:p>
    <w:p w14:paraId="34B91543" w14:textId="210A6510" w:rsidR="00875F05" w:rsidRPr="00B054E7" w:rsidRDefault="00875F05" w:rsidP="000E7FFE">
      <w:pPr>
        <w:pStyle w:val="Prrafodelista"/>
        <w:numPr>
          <w:ilvl w:val="0"/>
          <w:numId w:val="21"/>
        </w:numPr>
        <w:tabs>
          <w:tab w:val="left" w:pos="6400"/>
        </w:tabs>
        <w:rPr>
          <w:rFonts w:cstheme="minorHAnsi"/>
          <w:color w:val="0D0D0D" w:themeColor="text1" w:themeTint="F2"/>
          <w:sz w:val="20"/>
          <w:szCs w:val="20"/>
        </w:rPr>
      </w:pPr>
      <w:r w:rsidRPr="00B054E7">
        <w:rPr>
          <w:rFonts w:cstheme="minorHAnsi"/>
          <w:color w:val="0D0D0D" w:themeColor="text1" w:themeTint="F2"/>
          <w:sz w:val="20"/>
          <w:szCs w:val="20"/>
        </w:rPr>
        <w:lastRenderedPageBreak/>
        <w:t>Sistema de Gestión de Medios de Impugnación.</w:t>
      </w:r>
    </w:p>
    <w:p w14:paraId="6278470D" w14:textId="77777777" w:rsidR="00497232" w:rsidRPr="00B054E7" w:rsidRDefault="00497232" w:rsidP="00497232">
      <w:pPr>
        <w:pStyle w:val="Table"/>
        <w:spacing w:before="0" w:after="0" w:line="276" w:lineRule="auto"/>
        <w:rPr>
          <w:rFonts w:asciiTheme="minorHAnsi" w:hAnsiTheme="minorHAnsi" w:cstheme="minorHAnsi"/>
          <w:color w:val="0D0D0D" w:themeColor="text1" w:themeTint="F2"/>
          <w:lang w:val="es-MX"/>
        </w:rPr>
      </w:pPr>
    </w:p>
    <w:p w14:paraId="3B4AB7EE" w14:textId="77777777" w:rsidR="00497232" w:rsidRPr="00B054E7" w:rsidRDefault="00497232" w:rsidP="00497232">
      <w:pPr>
        <w:pStyle w:val="Table"/>
        <w:spacing w:before="0" w:after="0" w:line="276" w:lineRule="auto"/>
        <w:rPr>
          <w:rFonts w:asciiTheme="minorHAnsi" w:hAnsiTheme="minorHAnsi" w:cstheme="minorHAnsi"/>
          <w:color w:val="0D0D0D" w:themeColor="text1" w:themeTint="F2"/>
          <w:lang w:val="es-MX"/>
        </w:rPr>
      </w:pPr>
    </w:p>
    <w:p w14:paraId="3C7F091E" w14:textId="77777777" w:rsidR="00497232" w:rsidRPr="00B054E7" w:rsidRDefault="00497232" w:rsidP="00497232">
      <w:pPr>
        <w:pStyle w:val="Ttulo1"/>
        <w:spacing w:before="0" w:line="276" w:lineRule="auto"/>
        <w:jc w:val="both"/>
        <w:rPr>
          <w:rFonts w:asciiTheme="minorHAnsi" w:hAnsiTheme="minorHAnsi" w:cstheme="minorHAnsi"/>
          <w:color w:val="0D0D0D" w:themeColor="text1" w:themeTint="F2"/>
          <w:sz w:val="28"/>
          <w:szCs w:val="28"/>
        </w:rPr>
      </w:pPr>
      <w:bookmarkStart w:id="106" w:name="_Toc3913340"/>
      <w:bookmarkStart w:id="107" w:name="_Toc4001459"/>
      <w:bookmarkStart w:id="108" w:name="_Toc156909557"/>
      <w:bookmarkStart w:id="109" w:name="_Toc175309843"/>
      <w:r w:rsidRPr="00B054E7">
        <w:rPr>
          <w:rFonts w:asciiTheme="minorHAnsi" w:hAnsiTheme="minorHAnsi" w:cstheme="minorHAnsi"/>
          <w:color w:val="0D0D0D" w:themeColor="text1" w:themeTint="F2"/>
          <w:sz w:val="28"/>
          <w:szCs w:val="28"/>
        </w:rPr>
        <w:t>INDICADORES DE GESTIÓN</w:t>
      </w:r>
      <w:bookmarkEnd w:id="106"/>
      <w:bookmarkEnd w:id="107"/>
      <w:bookmarkEnd w:id="108"/>
      <w:bookmarkEnd w:id="109"/>
    </w:p>
    <w:p w14:paraId="708D8DB3" w14:textId="77777777" w:rsidR="00497232" w:rsidRPr="00B054E7" w:rsidRDefault="00497232" w:rsidP="00497232">
      <w:pPr>
        <w:pStyle w:val="Table"/>
        <w:spacing w:before="0" w:after="0" w:line="276" w:lineRule="auto"/>
        <w:jc w:val="both"/>
        <w:rPr>
          <w:rFonts w:asciiTheme="minorHAnsi" w:hAnsiTheme="minorHAnsi" w:cstheme="minorHAnsi"/>
          <w:b/>
          <w:bCs/>
          <w:color w:val="0D0D0D" w:themeColor="text1" w:themeTint="F2"/>
          <w:lang w:val="es-MX"/>
        </w:rPr>
      </w:pPr>
    </w:p>
    <w:p w14:paraId="01820903" w14:textId="77777777" w:rsidR="00497232" w:rsidRPr="00B054E7" w:rsidRDefault="00497232" w:rsidP="000E7FFE">
      <w:pPr>
        <w:pStyle w:val="Table"/>
        <w:numPr>
          <w:ilvl w:val="0"/>
          <w:numId w:val="22"/>
        </w:numPr>
        <w:spacing w:before="0" w:after="0" w:line="276" w:lineRule="auto"/>
        <w:jc w:val="both"/>
        <w:rPr>
          <w:rFonts w:asciiTheme="minorHAnsi" w:hAnsiTheme="minorHAnsi" w:cstheme="minorHAnsi"/>
          <w:color w:val="0D0D0D" w:themeColor="text1" w:themeTint="F2"/>
          <w:lang w:val="es-MX"/>
        </w:rPr>
      </w:pPr>
      <w:r w:rsidRPr="00B054E7">
        <w:rPr>
          <w:rFonts w:asciiTheme="minorHAnsi" w:hAnsiTheme="minorHAnsi" w:cstheme="minorHAnsi"/>
          <w:noProof/>
          <w:color w:val="0D0D0D" w:themeColor="text1" w:themeTint="F2"/>
          <w:lang w:val="es-MX"/>
        </w:rPr>
        <w:t>Atención a Recursos de Revisión.</w:t>
      </w:r>
    </w:p>
    <w:p w14:paraId="74A06AAA" w14:textId="77777777" w:rsidR="00497232" w:rsidRPr="00B054E7" w:rsidRDefault="00497232" w:rsidP="00497232">
      <w:pPr>
        <w:pStyle w:val="Table"/>
        <w:spacing w:before="0" w:after="0" w:line="276" w:lineRule="auto"/>
        <w:jc w:val="both"/>
        <w:rPr>
          <w:rFonts w:asciiTheme="minorHAnsi" w:hAnsiTheme="minorHAnsi" w:cstheme="minorHAnsi"/>
          <w:color w:val="0D0D0D" w:themeColor="text1" w:themeTint="F2"/>
          <w:lang w:val="es-MX"/>
        </w:rPr>
      </w:pPr>
    </w:p>
    <w:p w14:paraId="4928ECE7" w14:textId="77777777" w:rsidR="00497232" w:rsidRPr="00B054E7" w:rsidRDefault="00497232" w:rsidP="00497232">
      <w:pPr>
        <w:pStyle w:val="Table"/>
        <w:spacing w:before="0" w:after="0" w:line="276" w:lineRule="auto"/>
        <w:jc w:val="both"/>
        <w:rPr>
          <w:rFonts w:asciiTheme="minorHAnsi" w:hAnsiTheme="minorHAnsi" w:cstheme="minorHAnsi"/>
          <w:color w:val="0D0D0D" w:themeColor="text1" w:themeTint="F2"/>
          <w:lang w:val="es-MX"/>
        </w:rPr>
      </w:pPr>
    </w:p>
    <w:p w14:paraId="42152393" w14:textId="77777777" w:rsidR="00497232" w:rsidRPr="00B054E7" w:rsidRDefault="00497232" w:rsidP="00497232">
      <w:pPr>
        <w:pStyle w:val="Ttulo1"/>
        <w:spacing w:before="0" w:line="276" w:lineRule="auto"/>
        <w:jc w:val="both"/>
        <w:rPr>
          <w:rFonts w:asciiTheme="minorHAnsi" w:hAnsiTheme="minorHAnsi" w:cstheme="minorHAnsi"/>
          <w:color w:val="0D0D0D" w:themeColor="text1" w:themeTint="F2"/>
          <w:sz w:val="28"/>
          <w:szCs w:val="28"/>
        </w:rPr>
      </w:pPr>
      <w:bookmarkStart w:id="110" w:name="_Toc3913341"/>
      <w:bookmarkStart w:id="111" w:name="_Toc4001460"/>
      <w:bookmarkStart w:id="112" w:name="_Toc156909558"/>
      <w:bookmarkStart w:id="113" w:name="_Toc175309844"/>
      <w:r w:rsidRPr="00B054E7">
        <w:rPr>
          <w:rFonts w:asciiTheme="minorHAnsi" w:hAnsiTheme="minorHAnsi" w:cstheme="minorHAnsi"/>
          <w:color w:val="0D0D0D" w:themeColor="text1" w:themeTint="F2"/>
          <w:sz w:val="28"/>
          <w:szCs w:val="28"/>
        </w:rPr>
        <w:t>GLOSARIO DE TÉRMINOS</w:t>
      </w:r>
      <w:bookmarkEnd w:id="110"/>
      <w:bookmarkEnd w:id="111"/>
      <w:bookmarkEnd w:id="112"/>
      <w:bookmarkEnd w:id="113"/>
    </w:p>
    <w:p w14:paraId="40028715" w14:textId="77777777" w:rsidR="00497232" w:rsidRPr="00B054E7" w:rsidRDefault="00497232" w:rsidP="00497232">
      <w:pPr>
        <w:pStyle w:val="Table"/>
        <w:spacing w:before="0" w:after="0" w:line="276" w:lineRule="auto"/>
        <w:jc w:val="both"/>
        <w:rPr>
          <w:rFonts w:asciiTheme="minorHAnsi" w:hAnsiTheme="minorHAnsi" w:cstheme="minorHAnsi"/>
          <w:color w:val="0D0D0D" w:themeColor="text1" w:themeTint="F2"/>
          <w:lang w:val="es-MX"/>
        </w:rPr>
      </w:pPr>
    </w:p>
    <w:p w14:paraId="3C0511D0" w14:textId="639D1D3A" w:rsidR="00497232" w:rsidRPr="00B054E7" w:rsidRDefault="00497232" w:rsidP="000E7FFE">
      <w:pPr>
        <w:pStyle w:val="Prrafodelista"/>
        <w:numPr>
          <w:ilvl w:val="0"/>
          <w:numId w:val="23"/>
        </w:numPr>
        <w:spacing w:after="0" w:line="276" w:lineRule="auto"/>
        <w:contextualSpacing w:val="0"/>
        <w:jc w:val="both"/>
        <w:rPr>
          <w:rFonts w:cstheme="minorHAnsi"/>
          <w:color w:val="0D0D0D" w:themeColor="text1" w:themeTint="F2"/>
          <w:sz w:val="20"/>
          <w:szCs w:val="20"/>
        </w:rPr>
      </w:pPr>
      <w:r w:rsidRPr="00B054E7">
        <w:rPr>
          <w:rFonts w:eastAsia="Times New Roman" w:cstheme="minorHAnsi"/>
          <w:noProof/>
          <w:color w:val="0D0D0D" w:themeColor="text1" w:themeTint="F2"/>
          <w:sz w:val="20"/>
          <w:szCs w:val="20"/>
          <w:lang w:eastAsia="es-ES"/>
        </w:rPr>
        <w:t>No aplica.</w:t>
      </w:r>
    </w:p>
    <w:sectPr w:rsidR="00497232" w:rsidRPr="00B054E7" w:rsidSect="00EC37DC">
      <w:headerReference w:type="even" r:id="rId14"/>
      <w:headerReference w:type="default" r:id="rId15"/>
      <w:footerReference w:type="even" r:id="rId16"/>
      <w:footerReference w:type="default" r:id="rId17"/>
      <w:headerReference w:type="first" r:id="rId18"/>
      <w:footerReference w:type="first" r:id="rId19"/>
      <w:pgSz w:w="12240" w:h="15840"/>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6CDC0C" w14:textId="77777777" w:rsidR="00F73FD7" w:rsidRDefault="00F73FD7" w:rsidP="00EC37DC">
      <w:pPr>
        <w:spacing w:after="0" w:line="240" w:lineRule="auto"/>
      </w:pPr>
      <w:r>
        <w:separator/>
      </w:r>
    </w:p>
  </w:endnote>
  <w:endnote w:type="continuationSeparator" w:id="0">
    <w:p w14:paraId="0179FC87" w14:textId="77777777" w:rsidR="00F73FD7" w:rsidRDefault="00F73FD7" w:rsidP="00EC37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01935" w14:textId="77777777" w:rsidR="00A33202" w:rsidRDefault="00A3320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112AF" w14:textId="77777777" w:rsidR="009665B5" w:rsidRPr="00EC37DC" w:rsidRDefault="009665B5" w:rsidP="00EC37DC">
    <w:pPr>
      <w:pStyle w:val="Piedepgina"/>
      <w:rPr>
        <w:sz w:val="16"/>
        <w:szCs w:val="16"/>
      </w:rPr>
    </w:pPr>
  </w:p>
  <w:tbl>
    <w:tblPr>
      <w:tblStyle w:val="Listaclara-nfasis5"/>
      <w:tblW w:w="5000" w:type="pct"/>
      <w:tbl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insideH w:val="single" w:sz="4" w:space="0" w:color="2E74B5" w:themeColor="accent5" w:themeShade="BF"/>
        <w:insideV w:val="single" w:sz="4" w:space="0" w:color="2E74B5" w:themeColor="accent5" w:themeShade="BF"/>
      </w:tblBorders>
      <w:tblLook w:val="04A0" w:firstRow="1" w:lastRow="0" w:firstColumn="1" w:lastColumn="0" w:noHBand="0" w:noVBand="1"/>
    </w:tblPr>
    <w:tblGrid>
      <w:gridCol w:w="2595"/>
      <w:gridCol w:w="2349"/>
      <w:gridCol w:w="1935"/>
      <w:gridCol w:w="1105"/>
      <w:gridCol w:w="844"/>
    </w:tblGrid>
    <w:tr w:rsidR="009665B5" w:rsidRPr="008E6A40" w14:paraId="23C05878" w14:textId="77777777" w:rsidTr="00C31F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69" w:type="pct"/>
        </w:tcPr>
        <w:p w14:paraId="3846BD2F" w14:textId="77777777" w:rsidR="009665B5" w:rsidRPr="008E6A40" w:rsidRDefault="009665B5" w:rsidP="00EC37DC">
          <w:pPr>
            <w:pStyle w:val="Piedepgina"/>
            <w:jc w:val="center"/>
            <w:rPr>
              <w:sz w:val="16"/>
              <w:szCs w:val="16"/>
            </w:rPr>
          </w:pPr>
          <w:r w:rsidRPr="008E6A40">
            <w:rPr>
              <w:sz w:val="16"/>
              <w:szCs w:val="16"/>
            </w:rPr>
            <w:t>CLAVE DEL DOCUMENTO</w:t>
          </w:r>
        </w:p>
      </w:tc>
      <w:tc>
        <w:tcPr>
          <w:tcW w:w="1330" w:type="pct"/>
        </w:tcPr>
        <w:p w14:paraId="0CD48659" w14:textId="77777777" w:rsidR="009665B5" w:rsidRPr="008E6A40" w:rsidRDefault="009665B5" w:rsidP="00EC37DC">
          <w:pPr>
            <w:pStyle w:val="Piedepgina"/>
            <w:jc w:val="center"/>
            <w:cnfStyle w:val="100000000000" w:firstRow="1" w:lastRow="0" w:firstColumn="0" w:lastColumn="0" w:oddVBand="0" w:evenVBand="0" w:oddHBand="0" w:evenHBand="0" w:firstRowFirstColumn="0" w:firstRowLastColumn="0" w:lastRowFirstColumn="0" w:lastRowLastColumn="0"/>
            <w:rPr>
              <w:sz w:val="16"/>
              <w:szCs w:val="16"/>
            </w:rPr>
          </w:pPr>
          <w:r w:rsidRPr="008E6A40">
            <w:rPr>
              <w:sz w:val="16"/>
              <w:szCs w:val="16"/>
            </w:rPr>
            <w:t>FECHA DE ELABORACIÓN</w:t>
          </w:r>
        </w:p>
      </w:tc>
      <w:tc>
        <w:tcPr>
          <w:tcW w:w="1096" w:type="pct"/>
        </w:tcPr>
        <w:p w14:paraId="5032C8BE" w14:textId="77777777" w:rsidR="009665B5" w:rsidRPr="008E6A40" w:rsidRDefault="009665B5" w:rsidP="00EC37DC">
          <w:pPr>
            <w:pStyle w:val="Piedepgina"/>
            <w:jc w:val="center"/>
            <w:cnfStyle w:val="100000000000" w:firstRow="1" w:lastRow="0" w:firstColumn="0" w:lastColumn="0" w:oddVBand="0" w:evenVBand="0" w:oddHBand="0" w:evenHBand="0" w:firstRowFirstColumn="0" w:firstRowLastColumn="0" w:lastRowFirstColumn="0" w:lastRowLastColumn="0"/>
            <w:rPr>
              <w:sz w:val="16"/>
              <w:szCs w:val="16"/>
            </w:rPr>
          </w:pPr>
          <w:r w:rsidRPr="008E6A40">
            <w:rPr>
              <w:sz w:val="16"/>
              <w:szCs w:val="16"/>
            </w:rPr>
            <w:t>ÚLTIMA ACTUALIZACIÓN</w:t>
          </w:r>
        </w:p>
      </w:tc>
      <w:tc>
        <w:tcPr>
          <w:tcW w:w="626" w:type="pct"/>
        </w:tcPr>
        <w:p w14:paraId="474BF4A5" w14:textId="77777777" w:rsidR="009665B5" w:rsidRPr="008E6A40" w:rsidRDefault="009665B5" w:rsidP="00EC37DC">
          <w:pPr>
            <w:pStyle w:val="Piedepgina"/>
            <w:jc w:val="center"/>
            <w:cnfStyle w:val="100000000000" w:firstRow="1" w:lastRow="0" w:firstColumn="0" w:lastColumn="0" w:oddVBand="0" w:evenVBand="0" w:oddHBand="0" w:evenHBand="0" w:firstRowFirstColumn="0" w:firstRowLastColumn="0" w:lastRowFirstColumn="0" w:lastRowLastColumn="0"/>
            <w:rPr>
              <w:sz w:val="16"/>
              <w:szCs w:val="16"/>
            </w:rPr>
          </w:pPr>
          <w:r w:rsidRPr="008E6A40">
            <w:rPr>
              <w:sz w:val="16"/>
              <w:szCs w:val="16"/>
            </w:rPr>
            <w:t>VERSIÓN</w:t>
          </w:r>
        </w:p>
      </w:tc>
      <w:tc>
        <w:tcPr>
          <w:tcW w:w="478" w:type="pct"/>
        </w:tcPr>
        <w:p w14:paraId="47F52CB1" w14:textId="77777777" w:rsidR="009665B5" w:rsidRPr="008E6A40" w:rsidRDefault="009665B5" w:rsidP="00EC37DC">
          <w:pPr>
            <w:pStyle w:val="Piedepgina"/>
            <w:jc w:val="center"/>
            <w:cnfStyle w:val="100000000000" w:firstRow="1" w:lastRow="0" w:firstColumn="0" w:lastColumn="0" w:oddVBand="0" w:evenVBand="0" w:oddHBand="0" w:evenHBand="0" w:firstRowFirstColumn="0" w:firstRowLastColumn="0" w:lastRowFirstColumn="0" w:lastRowLastColumn="0"/>
            <w:rPr>
              <w:sz w:val="16"/>
              <w:szCs w:val="16"/>
            </w:rPr>
          </w:pPr>
          <w:r w:rsidRPr="008E6A40">
            <w:rPr>
              <w:sz w:val="16"/>
              <w:szCs w:val="16"/>
            </w:rPr>
            <w:t>PÁGINA</w:t>
          </w:r>
        </w:p>
      </w:tc>
    </w:tr>
    <w:tr w:rsidR="009665B5" w:rsidRPr="008E6A40" w14:paraId="74348031" w14:textId="77777777" w:rsidTr="00C31F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69" w:type="pct"/>
          <w:tcBorders>
            <w:top w:val="none" w:sz="0" w:space="0" w:color="auto"/>
            <w:left w:val="none" w:sz="0" w:space="0" w:color="auto"/>
            <w:bottom w:val="none" w:sz="0" w:space="0" w:color="auto"/>
          </w:tcBorders>
        </w:tcPr>
        <w:p w14:paraId="250EC917" w14:textId="7DF4B370" w:rsidR="009665B5" w:rsidRPr="008E6A40" w:rsidRDefault="009665B5" w:rsidP="00EC37DC">
          <w:pPr>
            <w:pStyle w:val="Piedepgina"/>
            <w:jc w:val="center"/>
            <w:rPr>
              <w:b w:val="0"/>
              <w:sz w:val="16"/>
              <w:szCs w:val="16"/>
            </w:rPr>
          </w:pPr>
          <w:r w:rsidRPr="008E6A40">
            <w:rPr>
              <w:b w:val="0"/>
              <w:sz w:val="16"/>
              <w:szCs w:val="16"/>
            </w:rPr>
            <w:t>INAI-MP</w:t>
          </w:r>
          <w:r>
            <w:rPr>
              <w:b w:val="0"/>
              <w:sz w:val="16"/>
              <w:szCs w:val="16"/>
            </w:rPr>
            <w:t>-</w:t>
          </w:r>
          <w:r w:rsidR="000D4126">
            <w:rPr>
              <w:b w:val="0"/>
              <w:sz w:val="16"/>
              <w:szCs w:val="16"/>
            </w:rPr>
            <w:t>DGAJ-UT</w:t>
          </w:r>
          <w:r w:rsidRPr="008E6A40">
            <w:rPr>
              <w:b w:val="0"/>
              <w:sz w:val="16"/>
              <w:szCs w:val="16"/>
            </w:rPr>
            <w:t>-0</w:t>
          </w:r>
          <w:r w:rsidR="00B42809">
            <w:rPr>
              <w:b w:val="0"/>
              <w:sz w:val="16"/>
              <w:szCs w:val="16"/>
            </w:rPr>
            <w:t>0</w:t>
          </w:r>
        </w:p>
      </w:tc>
      <w:tc>
        <w:tcPr>
          <w:tcW w:w="1330" w:type="pct"/>
          <w:tcBorders>
            <w:top w:val="none" w:sz="0" w:space="0" w:color="auto"/>
            <w:bottom w:val="none" w:sz="0" w:space="0" w:color="auto"/>
          </w:tcBorders>
        </w:tcPr>
        <w:p w14:paraId="4345347F" w14:textId="5379FD38" w:rsidR="009665B5" w:rsidRPr="000C03E7" w:rsidRDefault="005169A6" w:rsidP="00EC37DC">
          <w:pPr>
            <w:pStyle w:val="Piedepgina"/>
            <w:jc w:val="center"/>
            <w:cnfStyle w:val="000000100000" w:firstRow="0" w:lastRow="0" w:firstColumn="0" w:lastColumn="0" w:oddVBand="0" w:evenVBand="0" w:oddHBand="1" w:evenHBand="0" w:firstRowFirstColumn="0" w:firstRowLastColumn="0" w:lastRowFirstColumn="0" w:lastRowLastColumn="0"/>
            <w:rPr>
              <w:color w:val="0D0D0D" w:themeColor="text1" w:themeTint="F2"/>
              <w:sz w:val="16"/>
              <w:szCs w:val="16"/>
            </w:rPr>
          </w:pPr>
          <w:r w:rsidRPr="000C03E7">
            <w:rPr>
              <w:color w:val="0D0D0D" w:themeColor="text1" w:themeTint="F2"/>
              <w:sz w:val="16"/>
              <w:szCs w:val="16"/>
            </w:rPr>
            <w:t>1</w:t>
          </w:r>
          <w:r w:rsidR="00A33202">
            <w:rPr>
              <w:color w:val="0D0D0D" w:themeColor="text1" w:themeTint="F2"/>
              <w:sz w:val="16"/>
              <w:szCs w:val="16"/>
            </w:rPr>
            <w:t>8</w:t>
          </w:r>
          <w:r w:rsidR="000D4126" w:rsidRPr="000C03E7">
            <w:rPr>
              <w:color w:val="0D0D0D" w:themeColor="text1" w:themeTint="F2"/>
              <w:sz w:val="16"/>
              <w:szCs w:val="16"/>
            </w:rPr>
            <w:t xml:space="preserve"> </w:t>
          </w:r>
          <w:r w:rsidR="00A33202">
            <w:rPr>
              <w:color w:val="0D0D0D" w:themeColor="text1" w:themeTint="F2"/>
              <w:sz w:val="16"/>
              <w:szCs w:val="16"/>
            </w:rPr>
            <w:t>DIC</w:t>
          </w:r>
          <w:r w:rsidR="000D4126" w:rsidRPr="000C03E7">
            <w:rPr>
              <w:color w:val="0D0D0D" w:themeColor="text1" w:themeTint="F2"/>
              <w:sz w:val="16"/>
              <w:szCs w:val="16"/>
            </w:rPr>
            <w:t xml:space="preserve"> 2024</w:t>
          </w:r>
        </w:p>
      </w:tc>
      <w:tc>
        <w:tcPr>
          <w:tcW w:w="1096" w:type="pct"/>
          <w:tcBorders>
            <w:top w:val="none" w:sz="0" w:space="0" w:color="auto"/>
            <w:bottom w:val="none" w:sz="0" w:space="0" w:color="auto"/>
          </w:tcBorders>
        </w:tcPr>
        <w:p w14:paraId="50FBCE5E" w14:textId="4D501261" w:rsidR="009665B5" w:rsidRPr="000C03E7" w:rsidRDefault="00A33202" w:rsidP="00EC37DC">
          <w:pPr>
            <w:pStyle w:val="Piedepgina"/>
            <w:jc w:val="center"/>
            <w:cnfStyle w:val="000000100000" w:firstRow="0" w:lastRow="0" w:firstColumn="0" w:lastColumn="0" w:oddVBand="0" w:evenVBand="0" w:oddHBand="1" w:evenHBand="0" w:firstRowFirstColumn="0" w:firstRowLastColumn="0" w:lastRowFirstColumn="0" w:lastRowLastColumn="0"/>
            <w:rPr>
              <w:color w:val="0D0D0D" w:themeColor="text1" w:themeTint="F2"/>
              <w:sz w:val="16"/>
              <w:szCs w:val="16"/>
            </w:rPr>
          </w:pPr>
          <w:r w:rsidRPr="000C03E7">
            <w:rPr>
              <w:color w:val="0D0D0D" w:themeColor="text1" w:themeTint="F2"/>
              <w:sz w:val="16"/>
              <w:szCs w:val="16"/>
            </w:rPr>
            <w:t>1</w:t>
          </w:r>
          <w:r>
            <w:rPr>
              <w:color w:val="0D0D0D" w:themeColor="text1" w:themeTint="F2"/>
              <w:sz w:val="16"/>
              <w:szCs w:val="16"/>
            </w:rPr>
            <w:t>8</w:t>
          </w:r>
          <w:r w:rsidRPr="000C03E7">
            <w:rPr>
              <w:color w:val="0D0D0D" w:themeColor="text1" w:themeTint="F2"/>
              <w:sz w:val="16"/>
              <w:szCs w:val="16"/>
            </w:rPr>
            <w:t xml:space="preserve"> </w:t>
          </w:r>
          <w:r>
            <w:rPr>
              <w:color w:val="0D0D0D" w:themeColor="text1" w:themeTint="F2"/>
              <w:sz w:val="16"/>
              <w:szCs w:val="16"/>
            </w:rPr>
            <w:t>DIC</w:t>
          </w:r>
          <w:r w:rsidRPr="000C03E7">
            <w:rPr>
              <w:color w:val="0D0D0D" w:themeColor="text1" w:themeTint="F2"/>
              <w:sz w:val="16"/>
              <w:szCs w:val="16"/>
            </w:rPr>
            <w:t xml:space="preserve"> </w:t>
          </w:r>
          <w:r w:rsidR="000D4126" w:rsidRPr="000C03E7">
            <w:rPr>
              <w:color w:val="0D0D0D" w:themeColor="text1" w:themeTint="F2"/>
              <w:sz w:val="16"/>
              <w:szCs w:val="16"/>
            </w:rPr>
            <w:t>2024</w:t>
          </w:r>
        </w:p>
      </w:tc>
      <w:tc>
        <w:tcPr>
          <w:tcW w:w="626" w:type="pct"/>
          <w:tcBorders>
            <w:top w:val="none" w:sz="0" w:space="0" w:color="auto"/>
            <w:bottom w:val="none" w:sz="0" w:space="0" w:color="auto"/>
          </w:tcBorders>
        </w:tcPr>
        <w:p w14:paraId="6728CB01" w14:textId="7435EE18" w:rsidR="009665B5" w:rsidRPr="008E6A40" w:rsidRDefault="009665B5" w:rsidP="00EC37DC">
          <w:pPr>
            <w:pStyle w:val="Piedepgina"/>
            <w:jc w:val="center"/>
            <w:cnfStyle w:val="000000100000" w:firstRow="0" w:lastRow="0" w:firstColumn="0" w:lastColumn="0" w:oddVBand="0" w:evenVBand="0" w:oddHBand="1" w:evenHBand="0" w:firstRowFirstColumn="0" w:firstRowLastColumn="0" w:lastRowFirstColumn="0" w:lastRowLastColumn="0"/>
            <w:rPr>
              <w:sz w:val="16"/>
              <w:szCs w:val="16"/>
            </w:rPr>
          </w:pPr>
          <w:r w:rsidRPr="008E6A40">
            <w:rPr>
              <w:sz w:val="16"/>
              <w:szCs w:val="16"/>
            </w:rPr>
            <w:t>0</w:t>
          </w:r>
          <w:r w:rsidR="00B42809">
            <w:rPr>
              <w:sz w:val="16"/>
              <w:szCs w:val="16"/>
            </w:rPr>
            <w:t>0</w:t>
          </w:r>
        </w:p>
      </w:tc>
      <w:tc>
        <w:tcPr>
          <w:tcW w:w="478" w:type="pct"/>
          <w:tcBorders>
            <w:top w:val="none" w:sz="0" w:space="0" w:color="auto"/>
            <w:bottom w:val="none" w:sz="0" w:space="0" w:color="auto"/>
            <w:right w:val="none" w:sz="0" w:space="0" w:color="auto"/>
          </w:tcBorders>
        </w:tcPr>
        <w:p w14:paraId="2300E3EB" w14:textId="0E5EA341" w:rsidR="009665B5" w:rsidRPr="008E6A40" w:rsidRDefault="009665B5" w:rsidP="00EC37DC">
          <w:pPr>
            <w:pStyle w:val="Piedepgina"/>
            <w:jc w:val="center"/>
            <w:cnfStyle w:val="000000100000" w:firstRow="0" w:lastRow="0" w:firstColumn="0" w:lastColumn="0" w:oddVBand="0" w:evenVBand="0" w:oddHBand="1" w:evenHBand="0" w:firstRowFirstColumn="0" w:firstRowLastColumn="0" w:lastRowFirstColumn="0" w:lastRowLastColumn="0"/>
            <w:rPr>
              <w:sz w:val="16"/>
              <w:szCs w:val="16"/>
            </w:rPr>
          </w:pPr>
          <w:r w:rsidRPr="005E5421">
            <w:rPr>
              <w:sz w:val="16"/>
              <w:szCs w:val="16"/>
            </w:rPr>
            <w:fldChar w:fldCharType="begin"/>
          </w:r>
          <w:r w:rsidRPr="005E5421">
            <w:rPr>
              <w:sz w:val="16"/>
              <w:szCs w:val="16"/>
            </w:rPr>
            <w:instrText>PAGE   \* MERGEFORMAT</w:instrText>
          </w:r>
          <w:r w:rsidRPr="005E5421">
            <w:rPr>
              <w:sz w:val="16"/>
              <w:szCs w:val="16"/>
            </w:rPr>
            <w:fldChar w:fldCharType="separate"/>
          </w:r>
          <w:r w:rsidR="00360A27" w:rsidRPr="00360A27">
            <w:rPr>
              <w:noProof/>
              <w:sz w:val="16"/>
              <w:szCs w:val="16"/>
              <w:lang w:val="es-ES"/>
            </w:rPr>
            <w:t>270</w:t>
          </w:r>
          <w:r w:rsidRPr="005E5421">
            <w:rPr>
              <w:sz w:val="16"/>
              <w:szCs w:val="16"/>
            </w:rPr>
            <w:fldChar w:fldCharType="end"/>
          </w:r>
        </w:p>
      </w:tc>
    </w:tr>
  </w:tbl>
  <w:p w14:paraId="1D26BF21" w14:textId="77777777" w:rsidR="009665B5" w:rsidRPr="00EC37DC" w:rsidRDefault="009665B5" w:rsidP="00EC37DC">
    <w:pPr>
      <w:pStyle w:val="Piedepgina"/>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8A68A" w14:textId="77777777" w:rsidR="00A33202" w:rsidRDefault="00A3320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65FEA4" w14:textId="77777777" w:rsidR="00F73FD7" w:rsidRDefault="00F73FD7" w:rsidP="00EC37DC">
      <w:pPr>
        <w:spacing w:after="0" w:line="240" w:lineRule="auto"/>
      </w:pPr>
      <w:r>
        <w:separator/>
      </w:r>
    </w:p>
  </w:footnote>
  <w:footnote w:type="continuationSeparator" w:id="0">
    <w:p w14:paraId="408E9E3D" w14:textId="77777777" w:rsidR="00F73FD7" w:rsidRDefault="00F73FD7" w:rsidP="00EC37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274D5" w14:textId="77777777" w:rsidR="00A33202" w:rsidRDefault="00A3320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EA172" w14:textId="79428010" w:rsidR="009665B5" w:rsidRDefault="009665B5" w:rsidP="00EC37DC">
    <w:pPr>
      <w:pStyle w:val="Encabezado"/>
      <w:rPr>
        <w:sz w:val="16"/>
        <w:szCs w:val="16"/>
      </w:rPr>
    </w:pPr>
    <w:bookmarkStart w:id="114" w:name="_Hlk3632659"/>
    <w:r>
      <w:rPr>
        <w:noProof/>
        <w:lang w:eastAsia="es-MX"/>
      </w:rPr>
      <w:drawing>
        <wp:anchor distT="0" distB="0" distL="114300" distR="114300" simplePos="0" relativeHeight="251659264" behindDoc="1" locked="0" layoutInCell="1" allowOverlap="1" wp14:anchorId="7CD1A257" wp14:editId="114DCFF4">
          <wp:simplePos x="0" y="0"/>
          <wp:positionH relativeFrom="column">
            <wp:posOffset>4460240</wp:posOffset>
          </wp:positionH>
          <wp:positionV relativeFrom="paragraph">
            <wp:posOffset>-53975</wp:posOffset>
          </wp:positionV>
          <wp:extent cx="1241425" cy="939800"/>
          <wp:effectExtent l="0" t="0" r="0" b="0"/>
          <wp:wrapTopAndBottom/>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email">
                    <a:extLst>
                      <a:ext uri="{28A0092B-C50C-407E-A947-70E740481C1C}">
                        <a14:useLocalDpi xmlns:a14="http://schemas.microsoft.com/office/drawing/2010/main"/>
                      </a:ext>
                    </a:extLst>
                  </a:blip>
                  <a:srcRect/>
                  <a:stretch>
                    <a:fillRect/>
                  </a:stretch>
                </pic:blipFill>
                <pic:spPr bwMode="auto">
                  <a:xfrm>
                    <a:off x="0" y="0"/>
                    <a:ext cx="1241425" cy="939800"/>
                  </a:xfrm>
                  <a:prstGeom prst="rect">
                    <a:avLst/>
                  </a:prstGeom>
                  <a:noFill/>
                </pic:spPr>
              </pic:pic>
            </a:graphicData>
          </a:graphic>
        </wp:anchor>
      </w:drawing>
    </w:r>
  </w:p>
  <w:p w14:paraId="69245639" w14:textId="77777777" w:rsidR="009665B5" w:rsidRDefault="009665B5" w:rsidP="00EC37DC">
    <w:pPr>
      <w:pStyle w:val="Encabezado"/>
      <w:jc w:val="right"/>
      <w:rPr>
        <w:sz w:val="16"/>
        <w:szCs w:val="16"/>
      </w:rPr>
    </w:pPr>
    <w:r w:rsidRPr="00423472">
      <w:rPr>
        <w:sz w:val="16"/>
        <w:szCs w:val="16"/>
      </w:rPr>
      <w:t>MANUAL DE PROCEDIMIENTOS</w:t>
    </w:r>
    <w:r>
      <w:rPr>
        <w:sz w:val="16"/>
        <w:szCs w:val="16"/>
      </w:rPr>
      <w:t>:</w:t>
    </w:r>
    <w:r w:rsidRPr="00423472">
      <w:rPr>
        <w:sz w:val="16"/>
        <w:szCs w:val="16"/>
      </w:rPr>
      <w:t xml:space="preserve"> INSTITUTO NACIONAL DE TRANSPARENCIA,</w:t>
    </w:r>
  </w:p>
  <w:p w14:paraId="320CB14F" w14:textId="77777777" w:rsidR="009665B5" w:rsidRDefault="009665B5" w:rsidP="00EC37DC">
    <w:pPr>
      <w:pStyle w:val="Encabezado"/>
      <w:jc w:val="right"/>
      <w:rPr>
        <w:sz w:val="16"/>
        <w:szCs w:val="16"/>
      </w:rPr>
    </w:pPr>
    <w:r w:rsidRPr="00423472">
      <w:rPr>
        <w:sz w:val="16"/>
        <w:szCs w:val="16"/>
      </w:rPr>
      <w:t>ACCESO A LA INFORMACIÓN Y PROTECCIÓN DE DATOS</w:t>
    </w:r>
    <w:r>
      <w:rPr>
        <w:sz w:val="16"/>
        <w:szCs w:val="16"/>
      </w:rPr>
      <w:t xml:space="preserve"> PERSONALES.</w:t>
    </w:r>
  </w:p>
  <w:p w14:paraId="2BFAED0E" w14:textId="77777777" w:rsidR="009665B5" w:rsidRDefault="009665B5" w:rsidP="00EC37DC">
    <w:pPr>
      <w:pStyle w:val="Encabezado"/>
      <w:jc w:val="right"/>
      <w:rPr>
        <w:sz w:val="16"/>
        <w:szCs w:val="16"/>
      </w:rPr>
    </w:pPr>
    <w:r>
      <w:rPr>
        <w:sz w:val="16"/>
        <w:szCs w:val="16"/>
      </w:rPr>
      <w:t>______________________________________________________________________________________________________________</w:t>
    </w:r>
  </w:p>
  <w:bookmarkEnd w:id="114"/>
  <w:p w14:paraId="54650541" w14:textId="77777777" w:rsidR="009665B5" w:rsidRPr="00EC37DC" w:rsidRDefault="009665B5">
    <w:pPr>
      <w:pStyle w:val="Encabezado"/>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1EC88" w14:textId="77777777" w:rsidR="00A33202" w:rsidRDefault="00A3320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4E12D7"/>
    <w:multiLevelType w:val="hybridMultilevel"/>
    <w:tmpl w:val="910E470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1">
    <w:nsid w:val="047824D8"/>
    <w:multiLevelType w:val="hybridMultilevel"/>
    <w:tmpl w:val="071AB9D4"/>
    <w:lvl w:ilvl="0" w:tplc="580A000F">
      <w:start w:val="1"/>
      <w:numFmt w:val="decimal"/>
      <w:lvlText w:val="%1."/>
      <w:lvlJc w:val="left"/>
      <w:pPr>
        <w:ind w:left="720" w:hanging="360"/>
      </w:pPr>
    </w:lvl>
    <w:lvl w:ilvl="1" w:tplc="580A0019">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 w15:restartNumberingAfterBreak="0">
    <w:nsid w:val="0A371791"/>
    <w:multiLevelType w:val="hybridMultilevel"/>
    <w:tmpl w:val="2DC89AC8"/>
    <w:lvl w:ilvl="0" w:tplc="580A000B">
      <w:start w:val="1"/>
      <w:numFmt w:val="bullet"/>
      <w:lvlText w:val=""/>
      <w:lvlJc w:val="left"/>
      <w:pPr>
        <w:ind w:left="720" w:hanging="360"/>
      </w:pPr>
      <w:rPr>
        <w:rFonts w:ascii="Wingdings" w:hAnsi="Wingdings"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3" w15:restartNumberingAfterBreak="0">
    <w:nsid w:val="0EA74A73"/>
    <w:multiLevelType w:val="hybridMultilevel"/>
    <w:tmpl w:val="B8A890E8"/>
    <w:lvl w:ilvl="0" w:tplc="41106E8A">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10181A72"/>
    <w:multiLevelType w:val="hybridMultilevel"/>
    <w:tmpl w:val="C18EEC46"/>
    <w:lvl w:ilvl="0" w:tplc="580A000F">
      <w:start w:val="1"/>
      <w:numFmt w:val="decimal"/>
      <w:lvlText w:val="%1."/>
      <w:lvlJc w:val="left"/>
      <w:pPr>
        <w:ind w:left="720" w:hanging="360"/>
      </w:pPr>
    </w:lvl>
    <w:lvl w:ilvl="1" w:tplc="580A0019">
      <w:start w:val="1"/>
      <w:numFmt w:val="lowerLetter"/>
      <w:lvlText w:val="%2."/>
      <w:lvlJc w:val="left"/>
      <w:pPr>
        <w:ind w:left="1440" w:hanging="360"/>
      </w:pPr>
    </w:lvl>
    <w:lvl w:ilvl="2" w:tplc="580A001B">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5" w15:restartNumberingAfterBreak="0">
    <w:nsid w:val="124D40AA"/>
    <w:multiLevelType w:val="hybridMultilevel"/>
    <w:tmpl w:val="FA04F4B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233569D6"/>
    <w:multiLevelType w:val="hybridMultilevel"/>
    <w:tmpl w:val="EF8092AE"/>
    <w:lvl w:ilvl="0" w:tplc="980EF884">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29E33425"/>
    <w:multiLevelType w:val="hybridMultilevel"/>
    <w:tmpl w:val="21CC1860"/>
    <w:lvl w:ilvl="0" w:tplc="580A000F">
      <w:start w:val="1"/>
      <w:numFmt w:val="decimal"/>
      <w:lvlText w:val="%1."/>
      <w:lvlJc w:val="left"/>
      <w:pPr>
        <w:ind w:left="720" w:hanging="360"/>
      </w:pPr>
    </w:lvl>
    <w:lvl w:ilvl="1" w:tplc="25348BDE">
      <w:numFmt w:val="bullet"/>
      <w:lvlText w:val="•"/>
      <w:lvlJc w:val="left"/>
      <w:pPr>
        <w:ind w:left="1800" w:hanging="720"/>
      </w:pPr>
      <w:rPr>
        <w:rFonts w:ascii="Calibri" w:eastAsia="Times New Roman" w:hAnsi="Calibri" w:cs="Calibri" w:hint="default"/>
      </w:r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8" w15:restartNumberingAfterBreak="1">
    <w:nsid w:val="319E368F"/>
    <w:multiLevelType w:val="hybridMultilevel"/>
    <w:tmpl w:val="1FAEC93A"/>
    <w:lvl w:ilvl="0" w:tplc="7520C1BE">
      <w:start w:val="1"/>
      <w:numFmt w:val="decimal"/>
      <w:lvlText w:val="%1."/>
      <w:lvlJc w:val="left"/>
      <w:pPr>
        <w:ind w:left="720" w:hanging="360"/>
      </w:pPr>
      <w:rPr>
        <w:rFonts w:asciiTheme="minorHAnsi" w:eastAsiaTheme="minorHAnsi" w:hAnsiTheme="minorHAnsi" w:cstheme="minorHAnsi"/>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3225763E"/>
    <w:multiLevelType w:val="hybridMultilevel"/>
    <w:tmpl w:val="1876C918"/>
    <w:lvl w:ilvl="0" w:tplc="A72241EC">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35583A83"/>
    <w:multiLevelType w:val="hybridMultilevel"/>
    <w:tmpl w:val="0CA67F20"/>
    <w:lvl w:ilvl="0" w:tplc="580A000F">
      <w:start w:val="1"/>
      <w:numFmt w:val="decimal"/>
      <w:lvlText w:val="%1."/>
      <w:lvlJc w:val="left"/>
      <w:pPr>
        <w:ind w:left="720" w:hanging="360"/>
      </w:pPr>
      <w:rPr>
        <w:b w:val="0"/>
        <w:bCs w:val="0"/>
        <w:sz w:val="20"/>
        <w:szCs w:val="2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1">
    <w:nsid w:val="384743E1"/>
    <w:multiLevelType w:val="hybridMultilevel"/>
    <w:tmpl w:val="F960674C"/>
    <w:lvl w:ilvl="0" w:tplc="580A000F">
      <w:start w:val="1"/>
      <w:numFmt w:val="decimal"/>
      <w:lvlText w:val="%1."/>
      <w:lvlJc w:val="left"/>
      <w:pPr>
        <w:ind w:left="720" w:hanging="360"/>
      </w:pPr>
    </w:lvl>
    <w:lvl w:ilvl="1" w:tplc="580A0019">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2" w15:restartNumberingAfterBreak="1">
    <w:nsid w:val="38DF6FE8"/>
    <w:multiLevelType w:val="hybridMultilevel"/>
    <w:tmpl w:val="C18EEC46"/>
    <w:lvl w:ilvl="0" w:tplc="580A000F">
      <w:start w:val="1"/>
      <w:numFmt w:val="decimal"/>
      <w:lvlText w:val="%1."/>
      <w:lvlJc w:val="left"/>
      <w:pPr>
        <w:ind w:left="720" w:hanging="360"/>
      </w:pPr>
    </w:lvl>
    <w:lvl w:ilvl="1" w:tplc="580A0019">
      <w:start w:val="1"/>
      <w:numFmt w:val="lowerLetter"/>
      <w:lvlText w:val="%2."/>
      <w:lvlJc w:val="left"/>
      <w:pPr>
        <w:ind w:left="1440" w:hanging="360"/>
      </w:pPr>
    </w:lvl>
    <w:lvl w:ilvl="2" w:tplc="580A001B">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3" w15:restartNumberingAfterBreak="0">
    <w:nsid w:val="3BE874A7"/>
    <w:multiLevelType w:val="hybridMultilevel"/>
    <w:tmpl w:val="297CDFF2"/>
    <w:lvl w:ilvl="0" w:tplc="580A000B">
      <w:start w:val="1"/>
      <w:numFmt w:val="bullet"/>
      <w:lvlText w:val=""/>
      <w:lvlJc w:val="left"/>
      <w:pPr>
        <w:ind w:left="720" w:hanging="360"/>
      </w:pPr>
      <w:rPr>
        <w:rFonts w:ascii="Wingdings" w:hAnsi="Wingdings"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4" w15:restartNumberingAfterBreak="0">
    <w:nsid w:val="3E352B29"/>
    <w:multiLevelType w:val="hybridMultilevel"/>
    <w:tmpl w:val="071884E6"/>
    <w:lvl w:ilvl="0" w:tplc="580A000B">
      <w:start w:val="1"/>
      <w:numFmt w:val="bullet"/>
      <w:lvlText w:val=""/>
      <w:lvlJc w:val="left"/>
      <w:pPr>
        <w:ind w:left="720" w:hanging="360"/>
      </w:pPr>
      <w:rPr>
        <w:rFonts w:ascii="Wingdings" w:hAnsi="Wingdings"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5" w15:restartNumberingAfterBreak="1">
    <w:nsid w:val="417F668A"/>
    <w:multiLevelType w:val="hybridMultilevel"/>
    <w:tmpl w:val="071AB9D4"/>
    <w:lvl w:ilvl="0" w:tplc="580A000F">
      <w:start w:val="1"/>
      <w:numFmt w:val="decimal"/>
      <w:lvlText w:val="%1."/>
      <w:lvlJc w:val="left"/>
      <w:pPr>
        <w:ind w:left="720" w:hanging="360"/>
      </w:pPr>
    </w:lvl>
    <w:lvl w:ilvl="1" w:tplc="580A0019">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6" w15:restartNumberingAfterBreak="0">
    <w:nsid w:val="41DE2369"/>
    <w:multiLevelType w:val="hybridMultilevel"/>
    <w:tmpl w:val="4A761466"/>
    <w:lvl w:ilvl="0" w:tplc="580A000B">
      <w:start w:val="1"/>
      <w:numFmt w:val="bullet"/>
      <w:lvlText w:val=""/>
      <w:lvlJc w:val="left"/>
      <w:pPr>
        <w:ind w:left="720" w:hanging="360"/>
      </w:pPr>
      <w:rPr>
        <w:rFonts w:ascii="Wingdings" w:hAnsi="Wingdings"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7" w15:restartNumberingAfterBreak="0">
    <w:nsid w:val="46573576"/>
    <w:multiLevelType w:val="hybridMultilevel"/>
    <w:tmpl w:val="5EA67488"/>
    <w:lvl w:ilvl="0" w:tplc="580A000B">
      <w:start w:val="1"/>
      <w:numFmt w:val="bullet"/>
      <w:lvlText w:val=""/>
      <w:lvlJc w:val="left"/>
      <w:pPr>
        <w:ind w:left="720" w:hanging="360"/>
      </w:pPr>
      <w:rPr>
        <w:rFonts w:ascii="Wingdings" w:hAnsi="Wingdings"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8" w15:restartNumberingAfterBreak="1">
    <w:nsid w:val="53813D7F"/>
    <w:multiLevelType w:val="hybridMultilevel"/>
    <w:tmpl w:val="8F4C016C"/>
    <w:lvl w:ilvl="0" w:tplc="ED78A0E2">
      <w:start w:val="1"/>
      <w:numFmt w:val="decimal"/>
      <w:lvlText w:val="%1."/>
      <w:lvlJc w:val="left"/>
      <w:pPr>
        <w:ind w:left="720" w:hanging="360"/>
      </w:pPr>
      <w:rPr>
        <w:b w:val="0"/>
        <w:bCs w:val="0"/>
        <w:sz w:val="20"/>
        <w:szCs w:val="20"/>
      </w:rPr>
    </w:lvl>
    <w:lvl w:ilvl="1" w:tplc="580A0019">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9" w15:restartNumberingAfterBreak="0">
    <w:nsid w:val="59A8591C"/>
    <w:multiLevelType w:val="hybridMultilevel"/>
    <w:tmpl w:val="7FF2D670"/>
    <w:lvl w:ilvl="0" w:tplc="580A000B">
      <w:start w:val="1"/>
      <w:numFmt w:val="bullet"/>
      <w:lvlText w:val=""/>
      <w:lvlJc w:val="left"/>
      <w:pPr>
        <w:ind w:left="720" w:hanging="360"/>
      </w:pPr>
      <w:rPr>
        <w:rFonts w:ascii="Wingdings" w:hAnsi="Wingdings"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0" w15:restartNumberingAfterBreak="0">
    <w:nsid w:val="59B010A0"/>
    <w:multiLevelType w:val="hybridMultilevel"/>
    <w:tmpl w:val="7220CF76"/>
    <w:lvl w:ilvl="0" w:tplc="580A000B">
      <w:start w:val="1"/>
      <w:numFmt w:val="bullet"/>
      <w:lvlText w:val=""/>
      <w:lvlJc w:val="left"/>
      <w:pPr>
        <w:ind w:left="720" w:hanging="360"/>
      </w:pPr>
      <w:rPr>
        <w:rFonts w:ascii="Wingdings" w:hAnsi="Wingdings"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1" w15:restartNumberingAfterBreak="0">
    <w:nsid w:val="5D4A2536"/>
    <w:multiLevelType w:val="hybridMultilevel"/>
    <w:tmpl w:val="A99A01E6"/>
    <w:lvl w:ilvl="0" w:tplc="580A000B">
      <w:start w:val="1"/>
      <w:numFmt w:val="bullet"/>
      <w:lvlText w:val=""/>
      <w:lvlJc w:val="left"/>
      <w:pPr>
        <w:ind w:left="720" w:hanging="360"/>
      </w:pPr>
      <w:rPr>
        <w:rFonts w:ascii="Wingdings" w:hAnsi="Wingdings"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2" w15:restartNumberingAfterBreak="0">
    <w:nsid w:val="5F0A3CF0"/>
    <w:multiLevelType w:val="hybridMultilevel"/>
    <w:tmpl w:val="447CC9EC"/>
    <w:lvl w:ilvl="0" w:tplc="5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63AE63E8"/>
    <w:multiLevelType w:val="hybridMultilevel"/>
    <w:tmpl w:val="F960674C"/>
    <w:lvl w:ilvl="0" w:tplc="580A000F">
      <w:start w:val="1"/>
      <w:numFmt w:val="decimal"/>
      <w:lvlText w:val="%1."/>
      <w:lvlJc w:val="left"/>
      <w:pPr>
        <w:ind w:left="720" w:hanging="360"/>
      </w:pPr>
    </w:lvl>
    <w:lvl w:ilvl="1" w:tplc="580A0019">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4" w15:restartNumberingAfterBreak="1">
    <w:nsid w:val="682A675F"/>
    <w:multiLevelType w:val="hybridMultilevel"/>
    <w:tmpl w:val="315CF578"/>
    <w:lvl w:ilvl="0" w:tplc="9D8A61AC">
      <w:start w:val="1"/>
      <w:numFmt w:val="decimal"/>
      <w:lvlText w:val="%1."/>
      <w:lvlJc w:val="left"/>
      <w:pPr>
        <w:ind w:left="720" w:hanging="360"/>
      </w:pPr>
      <w:rPr>
        <w:lang w:val="es-419"/>
      </w:rPr>
    </w:lvl>
    <w:lvl w:ilvl="1" w:tplc="580A0019">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5" w15:restartNumberingAfterBreak="0">
    <w:nsid w:val="6D3152CB"/>
    <w:multiLevelType w:val="hybridMultilevel"/>
    <w:tmpl w:val="D33A19DE"/>
    <w:lvl w:ilvl="0" w:tplc="580A000B">
      <w:start w:val="1"/>
      <w:numFmt w:val="bullet"/>
      <w:lvlText w:val=""/>
      <w:lvlJc w:val="left"/>
      <w:pPr>
        <w:ind w:left="720" w:hanging="360"/>
      </w:pPr>
      <w:rPr>
        <w:rFonts w:ascii="Wingdings" w:hAnsi="Wingdings"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6" w15:restartNumberingAfterBreak="1">
    <w:nsid w:val="73F95A0C"/>
    <w:multiLevelType w:val="hybridMultilevel"/>
    <w:tmpl w:val="21CC1860"/>
    <w:lvl w:ilvl="0" w:tplc="FFFFFFFF">
      <w:start w:val="1"/>
      <w:numFmt w:val="decimal"/>
      <w:lvlText w:val="%1."/>
      <w:lvlJc w:val="left"/>
      <w:pPr>
        <w:ind w:left="720" w:hanging="360"/>
      </w:pPr>
    </w:lvl>
    <w:lvl w:ilvl="1" w:tplc="FFFFFFFF">
      <w:numFmt w:val="bullet"/>
      <w:lvlText w:val="•"/>
      <w:lvlJc w:val="left"/>
      <w:pPr>
        <w:ind w:left="1800" w:hanging="720"/>
      </w:pPr>
      <w:rPr>
        <w:rFonts w:ascii="Calibri" w:eastAsia="Times New Roman" w:hAnsi="Calibri" w:cs="Calibri"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5366A80"/>
    <w:multiLevelType w:val="hybridMultilevel"/>
    <w:tmpl w:val="E7F8ACF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75C27441"/>
    <w:multiLevelType w:val="hybridMultilevel"/>
    <w:tmpl w:val="315CF578"/>
    <w:lvl w:ilvl="0" w:tplc="9D8A61AC">
      <w:start w:val="1"/>
      <w:numFmt w:val="decimal"/>
      <w:lvlText w:val="%1."/>
      <w:lvlJc w:val="left"/>
      <w:pPr>
        <w:ind w:left="720" w:hanging="360"/>
      </w:pPr>
      <w:rPr>
        <w:lang w:val="es-419"/>
      </w:rPr>
    </w:lvl>
    <w:lvl w:ilvl="1" w:tplc="580A0019">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9" w15:restartNumberingAfterBreak="1">
    <w:nsid w:val="7D8F2354"/>
    <w:multiLevelType w:val="hybridMultilevel"/>
    <w:tmpl w:val="21CC1860"/>
    <w:lvl w:ilvl="0" w:tplc="580A000F">
      <w:start w:val="1"/>
      <w:numFmt w:val="decimal"/>
      <w:lvlText w:val="%1."/>
      <w:lvlJc w:val="left"/>
      <w:pPr>
        <w:ind w:left="720" w:hanging="360"/>
      </w:pPr>
    </w:lvl>
    <w:lvl w:ilvl="1" w:tplc="25348BDE">
      <w:numFmt w:val="bullet"/>
      <w:lvlText w:val="•"/>
      <w:lvlJc w:val="left"/>
      <w:pPr>
        <w:ind w:left="1800" w:hanging="720"/>
      </w:pPr>
      <w:rPr>
        <w:rFonts w:ascii="Calibri" w:eastAsia="Times New Roman" w:hAnsi="Calibri" w:cs="Calibri" w:hint="default"/>
      </w:r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30" w15:restartNumberingAfterBreak="1">
    <w:nsid w:val="7E891074"/>
    <w:multiLevelType w:val="hybridMultilevel"/>
    <w:tmpl w:val="926CAEB2"/>
    <w:lvl w:ilvl="0" w:tplc="580A000F">
      <w:start w:val="1"/>
      <w:numFmt w:val="decimal"/>
      <w:lvlText w:val="%1."/>
      <w:lvlJc w:val="left"/>
      <w:pPr>
        <w:ind w:left="720" w:hanging="360"/>
      </w:pPr>
    </w:lvl>
    <w:lvl w:ilvl="1" w:tplc="580A0019">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num w:numId="1">
    <w:abstractNumId w:val="21"/>
  </w:num>
  <w:num w:numId="2">
    <w:abstractNumId w:val="25"/>
  </w:num>
  <w:num w:numId="3">
    <w:abstractNumId w:val="13"/>
  </w:num>
  <w:num w:numId="4">
    <w:abstractNumId w:val="20"/>
  </w:num>
  <w:num w:numId="5">
    <w:abstractNumId w:val="2"/>
  </w:num>
  <w:num w:numId="6">
    <w:abstractNumId w:val="14"/>
  </w:num>
  <w:num w:numId="7">
    <w:abstractNumId w:val="16"/>
  </w:num>
  <w:num w:numId="8">
    <w:abstractNumId w:val="17"/>
  </w:num>
  <w:num w:numId="9">
    <w:abstractNumId w:val="19"/>
  </w:num>
  <w:num w:numId="10">
    <w:abstractNumId w:val="7"/>
  </w:num>
  <w:num w:numId="11">
    <w:abstractNumId w:val="12"/>
  </w:num>
  <w:num w:numId="12">
    <w:abstractNumId w:val="28"/>
  </w:num>
  <w:num w:numId="13">
    <w:abstractNumId w:val="15"/>
  </w:num>
  <w:num w:numId="14">
    <w:abstractNumId w:val="0"/>
  </w:num>
  <w:num w:numId="15">
    <w:abstractNumId w:val="30"/>
  </w:num>
  <w:num w:numId="16">
    <w:abstractNumId w:val="18"/>
  </w:num>
  <w:num w:numId="17">
    <w:abstractNumId w:val="29"/>
  </w:num>
  <w:num w:numId="18">
    <w:abstractNumId w:val="4"/>
  </w:num>
  <w:num w:numId="19">
    <w:abstractNumId w:val="24"/>
  </w:num>
  <w:num w:numId="20">
    <w:abstractNumId w:val="1"/>
  </w:num>
  <w:num w:numId="21">
    <w:abstractNumId w:val="8"/>
  </w:num>
  <w:num w:numId="22">
    <w:abstractNumId w:val="11"/>
  </w:num>
  <w:num w:numId="23">
    <w:abstractNumId w:val="23"/>
  </w:num>
  <w:num w:numId="24">
    <w:abstractNumId w:val="5"/>
  </w:num>
  <w:num w:numId="25">
    <w:abstractNumId w:val="27"/>
  </w:num>
  <w:num w:numId="26">
    <w:abstractNumId w:val="26"/>
  </w:num>
  <w:num w:numId="27">
    <w:abstractNumId w:val="9"/>
  </w:num>
  <w:num w:numId="28">
    <w:abstractNumId w:val="3"/>
  </w:num>
  <w:num w:numId="29">
    <w:abstractNumId w:val="22"/>
  </w:num>
  <w:num w:numId="30">
    <w:abstractNumId w:val="6"/>
  </w:num>
  <w:num w:numId="31">
    <w:abstractNumId w:val="1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37DC"/>
    <w:rsid w:val="00003674"/>
    <w:rsid w:val="000038C3"/>
    <w:rsid w:val="000061A1"/>
    <w:rsid w:val="00006C87"/>
    <w:rsid w:val="00006D81"/>
    <w:rsid w:val="000073BF"/>
    <w:rsid w:val="00010115"/>
    <w:rsid w:val="00010D1B"/>
    <w:rsid w:val="00013B7E"/>
    <w:rsid w:val="00014FCD"/>
    <w:rsid w:val="00021BAB"/>
    <w:rsid w:val="000236BB"/>
    <w:rsid w:val="000249C1"/>
    <w:rsid w:val="00026895"/>
    <w:rsid w:val="00030D0A"/>
    <w:rsid w:val="00031FAF"/>
    <w:rsid w:val="00032A13"/>
    <w:rsid w:val="0003466A"/>
    <w:rsid w:val="000357B8"/>
    <w:rsid w:val="0003635D"/>
    <w:rsid w:val="00036930"/>
    <w:rsid w:val="00036AD6"/>
    <w:rsid w:val="0004149E"/>
    <w:rsid w:val="00041E2A"/>
    <w:rsid w:val="00042219"/>
    <w:rsid w:val="0004383D"/>
    <w:rsid w:val="00043975"/>
    <w:rsid w:val="00043AAC"/>
    <w:rsid w:val="000461B3"/>
    <w:rsid w:val="00046CA9"/>
    <w:rsid w:val="00052B00"/>
    <w:rsid w:val="00061D3D"/>
    <w:rsid w:val="00064555"/>
    <w:rsid w:val="0006507D"/>
    <w:rsid w:val="00065BB1"/>
    <w:rsid w:val="00067CF1"/>
    <w:rsid w:val="00070A04"/>
    <w:rsid w:val="00071F7C"/>
    <w:rsid w:val="00082061"/>
    <w:rsid w:val="0008247A"/>
    <w:rsid w:val="00083611"/>
    <w:rsid w:val="0008617A"/>
    <w:rsid w:val="00087506"/>
    <w:rsid w:val="0009044D"/>
    <w:rsid w:val="00091BB1"/>
    <w:rsid w:val="00092E9F"/>
    <w:rsid w:val="00095911"/>
    <w:rsid w:val="000A4D02"/>
    <w:rsid w:val="000A5925"/>
    <w:rsid w:val="000B2575"/>
    <w:rsid w:val="000B2FA1"/>
    <w:rsid w:val="000B3330"/>
    <w:rsid w:val="000B33A2"/>
    <w:rsid w:val="000B6279"/>
    <w:rsid w:val="000C03E7"/>
    <w:rsid w:val="000C1AA6"/>
    <w:rsid w:val="000C5AE5"/>
    <w:rsid w:val="000C70E7"/>
    <w:rsid w:val="000D039D"/>
    <w:rsid w:val="000D06C5"/>
    <w:rsid w:val="000D0BFD"/>
    <w:rsid w:val="000D3AEE"/>
    <w:rsid w:val="000D4126"/>
    <w:rsid w:val="000D5C6A"/>
    <w:rsid w:val="000D780E"/>
    <w:rsid w:val="000D7830"/>
    <w:rsid w:val="000E0445"/>
    <w:rsid w:val="000E0A2B"/>
    <w:rsid w:val="000E2566"/>
    <w:rsid w:val="000E3722"/>
    <w:rsid w:val="000E6013"/>
    <w:rsid w:val="000E62E3"/>
    <w:rsid w:val="000E6392"/>
    <w:rsid w:val="000E78B0"/>
    <w:rsid w:val="000E7FFE"/>
    <w:rsid w:val="000F0CCA"/>
    <w:rsid w:val="000F0DC4"/>
    <w:rsid w:val="000F23C7"/>
    <w:rsid w:val="000F6DBC"/>
    <w:rsid w:val="0010426C"/>
    <w:rsid w:val="00105A65"/>
    <w:rsid w:val="00107F04"/>
    <w:rsid w:val="00110CE0"/>
    <w:rsid w:val="00113BDC"/>
    <w:rsid w:val="001144C9"/>
    <w:rsid w:val="00115A22"/>
    <w:rsid w:val="0012404F"/>
    <w:rsid w:val="00126D70"/>
    <w:rsid w:val="001276C3"/>
    <w:rsid w:val="00127F9A"/>
    <w:rsid w:val="00131300"/>
    <w:rsid w:val="00132E70"/>
    <w:rsid w:val="00135925"/>
    <w:rsid w:val="00136602"/>
    <w:rsid w:val="00140D5B"/>
    <w:rsid w:val="00145FE3"/>
    <w:rsid w:val="00150B92"/>
    <w:rsid w:val="0015111A"/>
    <w:rsid w:val="00157212"/>
    <w:rsid w:val="00157586"/>
    <w:rsid w:val="00160751"/>
    <w:rsid w:val="00170B25"/>
    <w:rsid w:val="00171D8A"/>
    <w:rsid w:val="00172FA9"/>
    <w:rsid w:val="00177F2B"/>
    <w:rsid w:val="00181570"/>
    <w:rsid w:val="0018158B"/>
    <w:rsid w:val="00181B8F"/>
    <w:rsid w:val="00182992"/>
    <w:rsid w:val="0018358E"/>
    <w:rsid w:val="001922F3"/>
    <w:rsid w:val="00194563"/>
    <w:rsid w:val="001A44C0"/>
    <w:rsid w:val="001A454E"/>
    <w:rsid w:val="001B1183"/>
    <w:rsid w:val="001B199E"/>
    <w:rsid w:val="001B19AE"/>
    <w:rsid w:val="001B2EB3"/>
    <w:rsid w:val="001C15E7"/>
    <w:rsid w:val="001C3112"/>
    <w:rsid w:val="001C6626"/>
    <w:rsid w:val="001C6BD7"/>
    <w:rsid w:val="001C7D5E"/>
    <w:rsid w:val="001D0BAF"/>
    <w:rsid w:val="001D130A"/>
    <w:rsid w:val="001D26CE"/>
    <w:rsid w:val="001D4389"/>
    <w:rsid w:val="001E2867"/>
    <w:rsid w:val="001E384E"/>
    <w:rsid w:val="001E571B"/>
    <w:rsid w:val="001E6084"/>
    <w:rsid w:val="001E6603"/>
    <w:rsid w:val="001F4800"/>
    <w:rsid w:val="00200E59"/>
    <w:rsid w:val="00202603"/>
    <w:rsid w:val="002034CE"/>
    <w:rsid w:val="00205D37"/>
    <w:rsid w:val="0020726F"/>
    <w:rsid w:val="002075C0"/>
    <w:rsid w:val="00210727"/>
    <w:rsid w:val="00211118"/>
    <w:rsid w:val="002125D9"/>
    <w:rsid w:val="0021516E"/>
    <w:rsid w:val="00216560"/>
    <w:rsid w:val="00216B94"/>
    <w:rsid w:val="00220492"/>
    <w:rsid w:val="00221471"/>
    <w:rsid w:val="00222C75"/>
    <w:rsid w:val="00224ADF"/>
    <w:rsid w:val="002258CC"/>
    <w:rsid w:val="00227C8D"/>
    <w:rsid w:val="002301B8"/>
    <w:rsid w:val="002410B9"/>
    <w:rsid w:val="00241439"/>
    <w:rsid w:val="002442D0"/>
    <w:rsid w:val="00245413"/>
    <w:rsid w:val="0025054A"/>
    <w:rsid w:val="00253FD7"/>
    <w:rsid w:val="0026055D"/>
    <w:rsid w:val="00260AED"/>
    <w:rsid w:val="002612A4"/>
    <w:rsid w:val="00263F95"/>
    <w:rsid w:val="0026664C"/>
    <w:rsid w:val="00270D0A"/>
    <w:rsid w:val="00272006"/>
    <w:rsid w:val="00273A8B"/>
    <w:rsid w:val="002803EF"/>
    <w:rsid w:val="00280642"/>
    <w:rsid w:val="00283405"/>
    <w:rsid w:val="00283687"/>
    <w:rsid w:val="002842DD"/>
    <w:rsid w:val="00292832"/>
    <w:rsid w:val="00295A79"/>
    <w:rsid w:val="00295C02"/>
    <w:rsid w:val="00296422"/>
    <w:rsid w:val="002A157E"/>
    <w:rsid w:val="002A2669"/>
    <w:rsid w:val="002A2CD5"/>
    <w:rsid w:val="002A3821"/>
    <w:rsid w:val="002A3BBD"/>
    <w:rsid w:val="002A5679"/>
    <w:rsid w:val="002B009C"/>
    <w:rsid w:val="002B4C77"/>
    <w:rsid w:val="002B62A7"/>
    <w:rsid w:val="002B6A88"/>
    <w:rsid w:val="002C2E3A"/>
    <w:rsid w:val="002C6CEA"/>
    <w:rsid w:val="002D128B"/>
    <w:rsid w:val="002D128D"/>
    <w:rsid w:val="002D3A6D"/>
    <w:rsid w:val="002D3C03"/>
    <w:rsid w:val="002E2547"/>
    <w:rsid w:val="002E2CFC"/>
    <w:rsid w:val="002F1600"/>
    <w:rsid w:val="002F3EE1"/>
    <w:rsid w:val="002F3FB6"/>
    <w:rsid w:val="002F44B5"/>
    <w:rsid w:val="00300A4F"/>
    <w:rsid w:val="0030226B"/>
    <w:rsid w:val="00302683"/>
    <w:rsid w:val="00304FDA"/>
    <w:rsid w:val="00307C8D"/>
    <w:rsid w:val="00311C2E"/>
    <w:rsid w:val="003127D1"/>
    <w:rsid w:val="00312F5B"/>
    <w:rsid w:val="00313060"/>
    <w:rsid w:val="0031470D"/>
    <w:rsid w:val="00322C23"/>
    <w:rsid w:val="00325046"/>
    <w:rsid w:val="00325333"/>
    <w:rsid w:val="0032795B"/>
    <w:rsid w:val="003309C1"/>
    <w:rsid w:val="00330FB9"/>
    <w:rsid w:val="00331284"/>
    <w:rsid w:val="0033346A"/>
    <w:rsid w:val="003372C6"/>
    <w:rsid w:val="0034127A"/>
    <w:rsid w:val="003430B9"/>
    <w:rsid w:val="00344006"/>
    <w:rsid w:val="00346F6F"/>
    <w:rsid w:val="00347708"/>
    <w:rsid w:val="00360A27"/>
    <w:rsid w:val="00360E15"/>
    <w:rsid w:val="0036343E"/>
    <w:rsid w:val="00363B27"/>
    <w:rsid w:val="00364096"/>
    <w:rsid w:val="00365F59"/>
    <w:rsid w:val="00366811"/>
    <w:rsid w:val="00366A33"/>
    <w:rsid w:val="00366D8F"/>
    <w:rsid w:val="00366FD4"/>
    <w:rsid w:val="0036709F"/>
    <w:rsid w:val="003719F7"/>
    <w:rsid w:val="0037461E"/>
    <w:rsid w:val="00375D4C"/>
    <w:rsid w:val="00377CC6"/>
    <w:rsid w:val="00381843"/>
    <w:rsid w:val="00385808"/>
    <w:rsid w:val="00385EAA"/>
    <w:rsid w:val="00393DD0"/>
    <w:rsid w:val="00393E77"/>
    <w:rsid w:val="00395342"/>
    <w:rsid w:val="00396441"/>
    <w:rsid w:val="003A3B39"/>
    <w:rsid w:val="003A50C0"/>
    <w:rsid w:val="003A7C7B"/>
    <w:rsid w:val="003B0B3E"/>
    <w:rsid w:val="003B3A03"/>
    <w:rsid w:val="003C2C3B"/>
    <w:rsid w:val="003C39A8"/>
    <w:rsid w:val="003D188E"/>
    <w:rsid w:val="003D1B4B"/>
    <w:rsid w:val="003D1E95"/>
    <w:rsid w:val="003D2855"/>
    <w:rsid w:val="003D318F"/>
    <w:rsid w:val="003D5CB5"/>
    <w:rsid w:val="003D7EA7"/>
    <w:rsid w:val="003E5795"/>
    <w:rsid w:val="003F085B"/>
    <w:rsid w:val="003F1FED"/>
    <w:rsid w:val="003F31F0"/>
    <w:rsid w:val="003F726F"/>
    <w:rsid w:val="00403442"/>
    <w:rsid w:val="00403BF1"/>
    <w:rsid w:val="00403CD0"/>
    <w:rsid w:val="004078E6"/>
    <w:rsid w:val="0041122C"/>
    <w:rsid w:val="004124E4"/>
    <w:rsid w:val="004132AD"/>
    <w:rsid w:val="00413379"/>
    <w:rsid w:val="00413A62"/>
    <w:rsid w:val="00416074"/>
    <w:rsid w:val="004176B6"/>
    <w:rsid w:val="00422FB3"/>
    <w:rsid w:val="004255C0"/>
    <w:rsid w:val="00431106"/>
    <w:rsid w:val="0043292D"/>
    <w:rsid w:val="00432A12"/>
    <w:rsid w:val="00435793"/>
    <w:rsid w:val="00435908"/>
    <w:rsid w:val="00441B90"/>
    <w:rsid w:val="00441C6E"/>
    <w:rsid w:val="00445744"/>
    <w:rsid w:val="00445F5C"/>
    <w:rsid w:val="0044789F"/>
    <w:rsid w:val="00450D61"/>
    <w:rsid w:val="00453789"/>
    <w:rsid w:val="00454F6B"/>
    <w:rsid w:val="00457F9E"/>
    <w:rsid w:val="00460B25"/>
    <w:rsid w:val="00462F3E"/>
    <w:rsid w:val="00465DDB"/>
    <w:rsid w:val="0046795A"/>
    <w:rsid w:val="00471771"/>
    <w:rsid w:val="00471C5B"/>
    <w:rsid w:val="00472883"/>
    <w:rsid w:val="004730B8"/>
    <w:rsid w:val="004730D5"/>
    <w:rsid w:val="00476120"/>
    <w:rsid w:val="00476FA4"/>
    <w:rsid w:val="00482566"/>
    <w:rsid w:val="004844BB"/>
    <w:rsid w:val="00491DE9"/>
    <w:rsid w:val="00492546"/>
    <w:rsid w:val="00492921"/>
    <w:rsid w:val="00492C4E"/>
    <w:rsid w:val="00493E55"/>
    <w:rsid w:val="00495BCA"/>
    <w:rsid w:val="004964A4"/>
    <w:rsid w:val="00496F9D"/>
    <w:rsid w:val="00497232"/>
    <w:rsid w:val="004A12FF"/>
    <w:rsid w:val="004A3F25"/>
    <w:rsid w:val="004A5324"/>
    <w:rsid w:val="004A71EA"/>
    <w:rsid w:val="004B2027"/>
    <w:rsid w:val="004B2BDC"/>
    <w:rsid w:val="004B7D3E"/>
    <w:rsid w:val="004C0605"/>
    <w:rsid w:val="004C1508"/>
    <w:rsid w:val="004C2905"/>
    <w:rsid w:val="004D538B"/>
    <w:rsid w:val="004E3844"/>
    <w:rsid w:val="004E3C75"/>
    <w:rsid w:val="004F1728"/>
    <w:rsid w:val="004F702A"/>
    <w:rsid w:val="004F7048"/>
    <w:rsid w:val="004F7AED"/>
    <w:rsid w:val="005003A7"/>
    <w:rsid w:val="00506444"/>
    <w:rsid w:val="005073BA"/>
    <w:rsid w:val="00507DA7"/>
    <w:rsid w:val="00510938"/>
    <w:rsid w:val="005169A6"/>
    <w:rsid w:val="005176B2"/>
    <w:rsid w:val="00522A72"/>
    <w:rsid w:val="005239FC"/>
    <w:rsid w:val="00530FCE"/>
    <w:rsid w:val="00533D82"/>
    <w:rsid w:val="00534C3E"/>
    <w:rsid w:val="00535621"/>
    <w:rsid w:val="00535692"/>
    <w:rsid w:val="00537ED0"/>
    <w:rsid w:val="00537F25"/>
    <w:rsid w:val="00541E4D"/>
    <w:rsid w:val="00547777"/>
    <w:rsid w:val="00554E51"/>
    <w:rsid w:val="00554E55"/>
    <w:rsid w:val="0055598B"/>
    <w:rsid w:val="005562DC"/>
    <w:rsid w:val="00572D71"/>
    <w:rsid w:val="00573774"/>
    <w:rsid w:val="00573B73"/>
    <w:rsid w:val="00573E2F"/>
    <w:rsid w:val="0057545E"/>
    <w:rsid w:val="00576897"/>
    <w:rsid w:val="00580933"/>
    <w:rsid w:val="00580A66"/>
    <w:rsid w:val="00581C21"/>
    <w:rsid w:val="005862C5"/>
    <w:rsid w:val="00590335"/>
    <w:rsid w:val="00592E61"/>
    <w:rsid w:val="0059337C"/>
    <w:rsid w:val="00594580"/>
    <w:rsid w:val="005A281A"/>
    <w:rsid w:val="005A4304"/>
    <w:rsid w:val="005A6A6A"/>
    <w:rsid w:val="005B0790"/>
    <w:rsid w:val="005B4196"/>
    <w:rsid w:val="005B7310"/>
    <w:rsid w:val="005C0774"/>
    <w:rsid w:val="005C5267"/>
    <w:rsid w:val="005C64AD"/>
    <w:rsid w:val="005D1122"/>
    <w:rsid w:val="005D325A"/>
    <w:rsid w:val="005D3E6E"/>
    <w:rsid w:val="005D4AEE"/>
    <w:rsid w:val="005D59F9"/>
    <w:rsid w:val="005D5E70"/>
    <w:rsid w:val="005D729C"/>
    <w:rsid w:val="005D730B"/>
    <w:rsid w:val="005D7BE2"/>
    <w:rsid w:val="005E4D4D"/>
    <w:rsid w:val="005E4EC8"/>
    <w:rsid w:val="005E5421"/>
    <w:rsid w:val="005E79FF"/>
    <w:rsid w:val="005F1B78"/>
    <w:rsid w:val="005F37A0"/>
    <w:rsid w:val="005F6474"/>
    <w:rsid w:val="005F7DC7"/>
    <w:rsid w:val="00602091"/>
    <w:rsid w:val="006043A4"/>
    <w:rsid w:val="0060542A"/>
    <w:rsid w:val="00605C70"/>
    <w:rsid w:val="00612366"/>
    <w:rsid w:val="00622867"/>
    <w:rsid w:val="00623506"/>
    <w:rsid w:val="00623E93"/>
    <w:rsid w:val="00624ADA"/>
    <w:rsid w:val="006270CC"/>
    <w:rsid w:val="00627296"/>
    <w:rsid w:val="006327AF"/>
    <w:rsid w:val="00633A5F"/>
    <w:rsid w:val="00635723"/>
    <w:rsid w:val="00637451"/>
    <w:rsid w:val="0064092E"/>
    <w:rsid w:val="00646FC3"/>
    <w:rsid w:val="006473B8"/>
    <w:rsid w:val="006475B2"/>
    <w:rsid w:val="00651668"/>
    <w:rsid w:val="006526E5"/>
    <w:rsid w:val="006528B4"/>
    <w:rsid w:val="006535EA"/>
    <w:rsid w:val="0065369D"/>
    <w:rsid w:val="00653A70"/>
    <w:rsid w:val="00657652"/>
    <w:rsid w:val="006606B0"/>
    <w:rsid w:val="006615D1"/>
    <w:rsid w:val="00670DED"/>
    <w:rsid w:val="00671874"/>
    <w:rsid w:val="0067233A"/>
    <w:rsid w:val="0067433D"/>
    <w:rsid w:val="00676039"/>
    <w:rsid w:val="006820F5"/>
    <w:rsid w:val="0068293E"/>
    <w:rsid w:val="00682C6B"/>
    <w:rsid w:val="00683A8B"/>
    <w:rsid w:val="006855E0"/>
    <w:rsid w:val="00687D8F"/>
    <w:rsid w:val="00690BDE"/>
    <w:rsid w:val="006932A2"/>
    <w:rsid w:val="00696E8E"/>
    <w:rsid w:val="006A0899"/>
    <w:rsid w:val="006A2D4B"/>
    <w:rsid w:val="006A576D"/>
    <w:rsid w:val="006A7BBB"/>
    <w:rsid w:val="006B5A3D"/>
    <w:rsid w:val="006B699E"/>
    <w:rsid w:val="006C1DBE"/>
    <w:rsid w:val="006C31D3"/>
    <w:rsid w:val="006C4602"/>
    <w:rsid w:val="006C4F61"/>
    <w:rsid w:val="006C5157"/>
    <w:rsid w:val="006C5E22"/>
    <w:rsid w:val="006C62E6"/>
    <w:rsid w:val="006C68C3"/>
    <w:rsid w:val="006D0BFE"/>
    <w:rsid w:val="006D1D9C"/>
    <w:rsid w:val="006D310E"/>
    <w:rsid w:val="006D32B7"/>
    <w:rsid w:val="006D4E97"/>
    <w:rsid w:val="006D6853"/>
    <w:rsid w:val="006D73B8"/>
    <w:rsid w:val="006D7F67"/>
    <w:rsid w:val="006E0906"/>
    <w:rsid w:val="006E5C9F"/>
    <w:rsid w:val="006E6BCB"/>
    <w:rsid w:val="006F1A41"/>
    <w:rsid w:val="0070108C"/>
    <w:rsid w:val="007031B7"/>
    <w:rsid w:val="00703CC4"/>
    <w:rsid w:val="00703D56"/>
    <w:rsid w:val="007046E4"/>
    <w:rsid w:val="00705F55"/>
    <w:rsid w:val="00713644"/>
    <w:rsid w:val="007172CB"/>
    <w:rsid w:val="007312C6"/>
    <w:rsid w:val="0073205B"/>
    <w:rsid w:val="00732B9C"/>
    <w:rsid w:val="00733B8C"/>
    <w:rsid w:val="00734C01"/>
    <w:rsid w:val="00741155"/>
    <w:rsid w:val="00741E1E"/>
    <w:rsid w:val="00742A23"/>
    <w:rsid w:val="00744859"/>
    <w:rsid w:val="0074489F"/>
    <w:rsid w:val="00744F6B"/>
    <w:rsid w:val="007458CD"/>
    <w:rsid w:val="00745D25"/>
    <w:rsid w:val="00745D67"/>
    <w:rsid w:val="007466D8"/>
    <w:rsid w:val="007512CF"/>
    <w:rsid w:val="007565FC"/>
    <w:rsid w:val="00757310"/>
    <w:rsid w:val="00761653"/>
    <w:rsid w:val="00762447"/>
    <w:rsid w:val="0076601D"/>
    <w:rsid w:val="00770CE2"/>
    <w:rsid w:val="007730A3"/>
    <w:rsid w:val="007730E2"/>
    <w:rsid w:val="00773CC1"/>
    <w:rsid w:val="0077778F"/>
    <w:rsid w:val="00781660"/>
    <w:rsid w:val="00782A70"/>
    <w:rsid w:val="00783038"/>
    <w:rsid w:val="00790AEB"/>
    <w:rsid w:val="0079114D"/>
    <w:rsid w:val="007930EE"/>
    <w:rsid w:val="00796D1B"/>
    <w:rsid w:val="007A2130"/>
    <w:rsid w:val="007A77F6"/>
    <w:rsid w:val="007B0D58"/>
    <w:rsid w:val="007B150E"/>
    <w:rsid w:val="007B3210"/>
    <w:rsid w:val="007B36B1"/>
    <w:rsid w:val="007B3DFA"/>
    <w:rsid w:val="007B3F7E"/>
    <w:rsid w:val="007B455E"/>
    <w:rsid w:val="007C0106"/>
    <w:rsid w:val="007C0243"/>
    <w:rsid w:val="007C1E2A"/>
    <w:rsid w:val="007C2820"/>
    <w:rsid w:val="007C3CD5"/>
    <w:rsid w:val="007D0052"/>
    <w:rsid w:val="007D0E39"/>
    <w:rsid w:val="007D3C1D"/>
    <w:rsid w:val="007D493F"/>
    <w:rsid w:val="007D6D83"/>
    <w:rsid w:val="007E16AD"/>
    <w:rsid w:val="007E1ECE"/>
    <w:rsid w:val="007E22F2"/>
    <w:rsid w:val="007F0766"/>
    <w:rsid w:val="007F0789"/>
    <w:rsid w:val="007F17FB"/>
    <w:rsid w:val="007F1E8A"/>
    <w:rsid w:val="007F27F2"/>
    <w:rsid w:val="007F61F6"/>
    <w:rsid w:val="00800BB4"/>
    <w:rsid w:val="00804E54"/>
    <w:rsid w:val="00810125"/>
    <w:rsid w:val="00810A5E"/>
    <w:rsid w:val="00812343"/>
    <w:rsid w:val="00816F92"/>
    <w:rsid w:val="00817350"/>
    <w:rsid w:val="008213A1"/>
    <w:rsid w:val="00821B65"/>
    <w:rsid w:val="008222B8"/>
    <w:rsid w:val="0082307A"/>
    <w:rsid w:val="008240A2"/>
    <w:rsid w:val="00833007"/>
    <w:rsid w:val="0083376D"/>
    <w:rsid w:val="00834EC4"/>
    <w:rsid w:val="0084378E"/>
    <w:rsid w:val="00845037"/>
    <w:rsid w:val="008506E9"/>
    <w:rsid w:val="008512BD"/>
    <w:rsid w:val="00852550"/>
    <w:rsid w:val="00852D48"/>
    <w:rsid w:val="008538C8"/>
    <w:rsid w:val="00854ACB"/>
    <w:rsid w:val="00854FBD"/>
    <w:rsid w:val="008559F9"/>
    <w:rsid w:val="00856148"/>
    <w:rsid w:val="00856D74"/>
    <w:rsid w:val="0086058A"/>
    <w:rsid w:val="00860DCA"/>
    <w:rsid w:val="008633CF"/>
    <w:rsid w:val="0086572B"/>
    <w:rsid w:val="00867F49"/>
    <w:rsid w:val="00870528"/>
    <w:rsid w:val="00873C74"/>
    <w:rsid w:val="00875677"/>
    <w:rsid w:val="00875F05"/>
    <w:rsid w:val="00876026"/>
    <w:rsid w:val="00880D21"/>
    <w:rsid w:val="0088136E"/>
    <w:rsid w:val="008814AD"/>
    <w:rsid w:val="00883840"/>
    <w:rsid w:val="00885DF1"/>
    <w:rsid w:val="008902CA"/>
    <w:rsid w:val="008952A9"/>
    <w:rsid w:val="00896B74"/>
    <w:rsid w:val="00897AD6"/>
    <w:rsid w:val="008A041D"/>
    <w:rsid w:val="008A20F5"/>
    <w:rsid w:val="008B7270"/>
    <w:rsid w:val="008C278F"/>
    <w:rsid w:val="008C714B"/>
    <w:rsid w:val="008D105D"/>
    <w:rsid w:val="008D2A07"/>
    <w:rsid w:val="008D2F72"/>
    <w:rsid w:val="008D561E"/>
    <w:rsid w:val="008D6C70"/>
    <w:rsid w:val="008E1694"/>
    <w:rsid w:val="008E1F08"/>
    <w:rsid w:val="008E2E94"/>
    <w:rsid w:val="008E380E"/>
    <w:rsid w:val="008E4938"/>
    <w:rsid w:val="008E4EE8"/>
    <w:rsid w:val="008E64F3"/>
    <w:rsid w:val="008F32C3"/>
    <w:rsid w:val="008F344D"/>
    <w:rsid w:val="008F42A8"/>
    <w:rsid w:val="008F4B51"/>
    <w:rsid w:val="008F5BF6"/>
    <w:rsid w:val="009048D4"/>
    <w:rsid w:val="00905B11"/>
    <w:rsid w:val="009066AE"/>
    <w:rsid w:val="009105D0"/>
    <w:rsid w:val="00910745"/>
    <w:rsid w:val="009128C3"/>
    <w:rsid w:val="00914423"/>
    <w:rsid w:val="00914EF9"/>
    <w:rsid w:val="009169E0"/>
    <w:rsid w:val="0091749A"/>
    <w:rsid w:val="00917C20"/>
    <w:rsid w:val="00917E28"/>
    <w:rsid w:val="00920B98"/>
    <w:rsid w:val="00921041"/>
    <w:rsid w:val="00922307"/>
    <w:rsid w:val="00923B0B"/>
    <w:rsid w:val="00923C44"/>
    <w:rsid w:val="00923EC5"/>
    <w:rsid w:val="009252A9"/>
    <w:rsid w:val="00930971"/>
    <w:rsid w:val="00933303"/>
    <w:rsid w:val="009333EB"/>
    <w:rsid w:val="00933C97"/>
    <w:rsid w:val="00934F54"/>
    <w:rsid w:val="00936A09"/>
    <w:rsid w:val="00936E07"/>
    <w:rsid w:val="009376E6"/>
    <w:rsid w:val="00941A5E"/>
    <w:rsid w:val="00942CBB"/>
    <w:rsid w:val="00950218"/>
    <w:rsid w:val="009522A5"/>
    <w:rsid w:val="0095406D"/>
    <w:rsid w:val="00955DCF"/>
    <w:rsid w:val="009570F0"/>
    <w:rsid w:val="00957F7A"/>
    <w:rsid w:val="00961ABA"/>
    <w:rsid w:val="009662C7"/>
    <w:rsid w:val="009665B5"/>
    <w:rsid w:val="00974628"/>
    <w:rsid w:val="00976C0F"/>
    <w:rsid w:val="00977D1D"/>
    <w:rsid w:val="0098566E"/>
    <w:rsid w:val="00993E17"/>
    <w:rsid w:val="0099474F"/>
    <w:rsid w:val="00994834"/>
    <w:rsid w:val="00994879"/>
    <w:rsid w:val="00995844"/>
    <w:rsid w:val="00996C8A"/>
    <w:rsid w:val="009A0252"/>
    <w:rsid w:val="009A2137"/>
    <w:rsid w:val="009A3632"/>
    <w:rsid w:val="009A40BD"/>
    <w:rsid w:val="009A5412"/>
    <w:rsid w:val="009A55BE"/>
    <w:rsid w:val="009A687E"/>
    <w:rsid w:val="009A72A5"/>
    <w:rsid w:val="009A7B13"/>
    <w:rsid w:val="009B0277"/>
    <w:rsid w:val="009B10DA"/>
    <w:rsid w:val="009B113B"/>
    <w:rsid w:val="009B161A"/>
    <w:rsid w:val="009B3B10"/>
    <w:rsid w:val="009B533C"/>
    <w:rsid w:val="009B69C7"/>
    <w:rsid w:val="009C02F4"/>
    <w:rsid w:val="009C0DBC"/>
    <w:rsid w:val="009C5332"/>
    <w:rsid w:val="009C6B60"/>
    <w:rsid w:val="009C74C9"/>
    <w:rsid w:val="009C7540"/>
    <w:rsid w:val="009C7793"/>
    <w:rsid w:val="009D1F6A"/>
    <w:rsid w:val="009D4F1A"/>
    <w:rsid w:val="009D76F9"/>
    <w:rsid w:val="009E0B1D"/>
    <w:rsid w:val="009E0FDD"/>
    <w:rsid w:val="009E1A25"/>
    <w:rsid w:val="009E5320"/>
    <w:rsid w:val="009F3118"/>
    <w:rsid w:val="009F4D59"/>
    <w:rsid w:val="009F72B4"/>
    <w:rsid w:val="00A0095B"/>
    <w:rsid w:val="00A01C8C"/>
    <w:rsid w:val="00A047E0"/>
    <w:rsid w:val="00A04D92"/>
    <w:rsid w:val="00A05491"/>
    <w:rsid w:val="00A0692C"/>
    <w:rsid w:val="00A074AF"/>
    <w:rsid w:val="00A12DD0"/>
    <w:rsid w:val="00A14427"/>
    <w:rsid w:val="00A151F8"/>
    <w:rsid w:val="00A15F67"/>
    <w:rsid w:val="00A16569"/>
    <w:rsid w:val="00A1695E"/>
    <w:rsid w:val="00A170CE"/>
    <w:rsid w:val="00A21C43"/>
    <w:rsid w:val="00A2204F"/>
    <w:rsid w:val="00A225F2"/>
    <w:rsid w:val="00A26F99"/>
    <w:rsid w:val="00A33068"/>
    <w:rsid w:val="00A33202"/>
    <w:rsid w:val="00A40129"/>
    <w:rsid w:val="00A41466"/>
    <w:rsid w:val="00A424FF"/>
    <w:rsid w:val="00A4269A"/>
    <w:rsid w:val="00A46638"/>
    <w:rsid w:val="00A51F7F"/>
    <w:rsid w:val="00A531A6"/>
    <w:rsid w:val="00A54D0E"/>
    <w:rsid w:val="00A60E7D"/>
    <w:rsid w:val="00A61C3A"/>
    <w:rsid w:val="00A67318"/>
    <w:rsid w:val="00A700FC"/>
    <w:rsid w:val="00A7159F"/>
    <w:rsid w:val="00A71780"/>
    <w:rsid w:val="00A72F7B"/>
    <w:rsid w:val="00A73185"/>
    <w:rsid w:val="00A74D1A"/>
    <w:rsid w:val="00A76151"/>
    <w:rsid w:val="00A8181A"/>
    <w:rsid w:val="00A84FFA"/>
    <w:rsid w:val="00A859CF"/>
    <w:rsid w:val="00A87857"/>
    <w:rsid w:val="00A87BA5"/>
    <w:rsid w:val="00A90A1C"/>
    <w:rsid w:val="00A9666C"/>
    <w:rsid w:val="00A96D72"/>
    <w:rsid w:val="00AA0530"/>
    <w:rsid w:val="00AA119A"/>
    <w:rsid w:val="00AA4FA6"/>
    <w:rsid w:val="00AA6DC3"/>
    <w:rsid w:val="00AB2AE1"/>
    <w:rsid w:val="00AB3333"/>
    <w:rsid w:val="00AC0647"/>
    <w:rsid w:val="00AC1FE3"/>
    <w:rsid w:val="00AC2A53"/>
    <w:rsid w:val="00AC5C9C"/>
    <w:rsid w:val="00AC704A"/>
    <w:rsid w:val="00AD182C"/>
    <w:rsid w:val="00AD409A"/>
    <w:rsid w:val="00AD5C63"/>
    <w:rsid w:val="00AD6AED"/>
    <w:rsid w:val="00AE0C35"/>
    <w:rsid w:val="00AE290B"/>
    <w:rsid w:val="00AF223A"/>
    <w:rsid w:val="00AF2816"/>
    <w:rsid w:val="00AF2FD5"/>
    <w:rsid w:val="00AF3976"/>
    <w:rsid w:val="00AF4AB3"/>
    <w:rsid w:val="00AF53F8"/>
    <w:rsid w:val="00AF76B1"/>
    <w:rsid w:val="00AF7C9B"/>
    <w:rsid w:val="00B0270A"/>
    <w:rsid w:val="00B03C05"/>
    <w:rsid w:val="00B054E7"/>
    <w:rsid w:val="00B0623A"/>
    <w:rsid w:val="00B066EA"/>
    <w:rsid w:val="00B068A4"/>
    <w:rsid w:val="00B0742A"/>
    <w:rsid w:val="00B10993"/>
    <w:rsid w:val="00B1249B"/>
    <w:rsid w:val="00B13003"/>
    <w:rsid w:val="00B1325A"/>
    <w:rsid w:val="00B16109"/>
    <w:rsid w:val="00B20BCF"/>
    <w:rsid w:val="00B20C5C"/>
    <w:rsid w:val="00B2440B"/>
    <w:rsid w:val="00B27DD4"/>
    <w:rsid w:val="00B312DE"/>
    <w:rsid w:val="00B3182A"/>
    <w:rsid w:val="00B32A7D"/>
    <w:rsid w:val="00B33158"/>
    <w:rsid w:val="00B33E56"/>
    <w:rsid w:val="00B34506"/>
    <w:rsid w:val="00B34703"/>
    <w:rsid w:val="00B41D7E"/>
    <w:rsid w:val="00B42809"/>
    <w:rsid w:val="00B43B60"/>
    <w:rsid w:val="00B44FE7"/>
    <w:rsid w:val="00B5289C"/>
    <w:rsid w:val="00B53486"/>
    <w:rsid w:val="00B54851"/>
    <w:rsid w:val="00B56F67"/>
    <w:rsid w:val="00B577A7"/>
    <w:rsid w:val="00B63083"/>
    <w:rsid w:val="00B6508E"/>
    <w:rsid w:val="00B70F8A"/>
    <w:rsid w:val="00B727FE"/>
    <w:rsid w:val="00B73BCF"/>
    <w:rsid w:val="00B73BEF"/>
    <w:rsid w:val="00B75999"/>
    <w:rsid w:val="00B773DB"/>
    <w:rsid w:val="00B7771C"/>
    <w:rsid w:val="00B80B09"/>
    <w:rsid w:val="00B80FB3"/>
    <w:rsid w:val="00B810F2"/>
    <w:rsid w:val="00B816BC"/>
    <w:rsid w:val="00B832E2"/>
    <w:rsid w:val="00B834BC"/>
    <w:rsid w:val="00B839CB"/>
    <w:rsid w:val="00B84AF1"/>
    <w:rsid w:val="00B86238"/>
    <w:rsid w:val="00B87248"/>
    <w:rsid w:val="00B902A1"/>
    <w:rsid w:val="00B913D8"/>
    <w:rsid w:val="00B94EC4"/>
    <w:rsid w:val="00B952BF"/>
    <w:rsid w:val="00B95F0D"/>
    <w:rsid w:val="00BA3E68"/>
    <w:rsid w:val="00BA70C0"/>
    <w:rsid w:val="00BA7A06"/>
    <w:rsid w:val="00BB0849"/>
    <w:rsid w:val="00BB3AB4"/>
    <w:rsid w:val="00BB7928"/>
    <w:rsid w:val="00BC02BE"/>
    <w:rsid w:val="00BC14EA"/>
    <w:rsid w:val="00BC2430"/>
    <w:rsid w:val="00BC5C4B"/>
    <w:rsid w:val="00BD0472"/>
    <w:rsid w:val="00BD071F"/>
    <w:rsid w:val="00BD1E40"/>
    <w:rsid w:val="00BD2D6B"/>
    <w:rsid w:val="00BD32A3"/>
    <w:rsid w:val="00BD3B2B"/>
    <w:rsid w:val="00BE0187"/>
    <w:rsid w:val="00BE33A0"/>
    <w:rsid w:val="00BE42D4"/>
    <w:rsid w:val="00BE5BB8"/>
    <w:rsid w:val="00BF0380"/>
    <w:rsid w:val="00BF386D"/>
    <w:rsid w:val="00BF3D36"/>
    <w:rsid w:val="00BF4363"/>
    <w:rsid w:val="00BF4390"/>
    <w:rsid w:val="00BF69BA"/>
    <w:rsid w:val="00C025B2"/>
    <w:rsid w:val="00C02806"/>
    <w:rsid w:val="00C03A14"/>
    <w:rsid w:val="00C06BA9"/>
    <w:rsid w:val="00C1692E"/>
    <w:rsid w:val="00C21A5E"/>
    <w:rsid w:val="00C22EC0"/>
    <w:rsid w:val="00C25D27"/>
    <w:rsid w:val="00C264A3"/>
    <w:rsid w:val="00C26FB1"/>
    <w:rsid w:val="00C31F21"/>
    <w:rsid w:val="00C33EBB"/>
    <w:rsid w:val="00C40BAF"/>
    <w:rsid w:val="00C416FD"/>
    <w:rsid w:val="00C41AAD"/>
    <w:rsid w:val="00C41F14"/>
    <w:rsid w:val="00C459C8"/>
    <w:rsid w:val="00C51368"/>
    <w:rsid w:val="00C532BE"/>
    <w:rsid w:val="00C5433A"/>
    <w:rsid w:val="00C55219"/>
    <w:rsid w:val="00C57EDC"/>
    <w:rsid w:val="00C623B3"/>
    <w:rsid w:val="00C634EC"/>
    <w:rsid w:val="00C63743"/>
    <w:rsid w:val="00C70103"/>
    <w:rsid w:val="00C70D0D"/>
    <w:rsid w:val="00C71994"/>
    <w:rsid w:val="00C72E89"/>
    <w:rsid w:val="00C751CA"/>
    <w:rsid w:val="00C7615E"/>
    <w:rsid w:val="00C76986"/>
    <w:rsid w:val="00C77214"/>
    <w:rsid w:val="00C77BDE"/>
    <w:rsid w:val="00C81C41"/>
    <w:rsid w:val="00C832BD"/>
    <w:rsid w:val="00C8479F"/>
    <w:rsid w:val="00C8526C"/>
    <w:rsid w:val="00C854A3"/>
    <w:rsid w:val="00C86168"/>
    <w:rsid w:val="00C94B9C"/>
    <w:rsid w:val="00C958EE"/>
    <w:rsid w:val="00CA1A8D"/>
    <w:rsid w:val="00CA2ABF"/>
    <w:rsid w:val="00CA4A75"/>
    <w:rsid w:val="00CA4E64"/>
    <w:rsid w:val="00CA5412"/>
    <w:rsid w:val="00CA5B46"/>
    <w:rsid w:val="00CB0F43"/>
    <w:rsid w:val="00CB2977"/>
    <w:rsid w:val="00CB3EA5"/>
    <w:rsid w:val="00CB4A81"/>
    <w:rsid w:val="00CB6964"/>
    <w:rsid w:val="00CB6E39"/>
    <w:rsid w:val="00CC0D12"/>
    <w:rsid w:val="00CC0F94"/>
    <w:rsid w:val="00CC3C52"/>
    <w:rsid w:val="00CC6623"/>
    <w:rsid w:val="00CD185A"/>
    <w:rsid w:val="00CD2401"/>
    <w:rsid w:val="00CD3B5A"/>
    <w:rsid w:val="00CD61E7"/>
    <w:rsid w:val="00CD6817"/>
    <w:rsid w:val="00CE2270"/>
    <w:rsid w:val="00CE3AC3"/>
    <w:rsid w:val="00CF22BF"/>
    <w:rsid w:val="00CF45A0"/>
    <w:rsid w:val="00CF55D1"/>
    <w:rsid w:val="00CF70A5"/>
    <w:rsid w:val="00CF7D9D"/>
    <w:rsid w:val="00D0229B"/>
    <w:rsid w:val="00D02871"/>
    <w:rsid w:val="00D1283C"/>
    <w:rsid w:val="00D1323B"/>
    <w:rsid w:val="00D156DC"/>
    <w:rsid w:val="00D20AC0"/>
    <w:rsid w:val="00D22ED8"/>
    <w:rsid w:val="00D2473B"/>
    <w:rsid w:val="00D259CF"/>
    <w:rsid w:val="00D25E6C"/>
    <w:rsid w:val="00D260F7"/>
    <w:rsid w:val="00D32F3D"/>
    <w:rsid w:val="00D35CE6"/>
    <w:rsid w:val="00D428A8"/>
    <w:rsid w:val="00D47F7B"/>
    <w:rsid w:val="00D5117D"/>
    <w:rsid w:val="00D52BAA"/>
    <w:rsid w:val="00D5318E"/>
    <w:rsid w:val="00D55792"/>
    <w:rsid w:val="00D60660"/>
    <w:rsid w:val="00D6267A"/>
    <w:rsid w:val="00D64448"/>
    <w:rsid w:val="00D70857"/>
    <w:rsid w:val="00D74F57"/>
    <w:rsid w:val="00D7647D"/>
    <w:rsid w:val="00D76654"/>
    <w:rsid w:val="00D81E41"/>
    <w:rsid w:val="00D87226"/>
    <w:rsid w:val="00D87E2D"/>
    <w:rsid w:val="00D900AD"/>
    <w:rsid w:val="00D90BA8"/>
    <w:rsid w:val="00D91C98"/>
    <w:rsid w:val="00D9312C"/>
    <w:rsid w:val="00D93341"/>
    <w:rsid w:val="00D95D89"/>
    <w:rsid w:val="00DA0773"/>
    <w:rsid w:val="00DA4A4C"/>
    <w:rsid w:val="00DA69B0"/>
    <w:rsid w:val="00DB08EA"/>
    <w:rsid w:val="00DB13E5"/>
    <w:rsid w:val="00DB1DE1"/>
    <w:rsid w:val="00DB2B00"/>
    <w:rsid w:val="00DC205D"/>
    <w:rsid w:val="00DC4CFE"/>
    <w:rsid w:val="00DC6D66"/>
    <w:rsid w:val="00DC7D60"/>
    <w:rsid w:val="00DD06AC"/>
    <w:rsid w:val="00DD37CD"/>
    <w:rsid w:val="00DD5D7C"/>
    <w:rsid w:val="00DD60E1"/>
    <w:rsid w:val="00DD65F7"/>
    <w:rsid w:val="00DE1CE7"/>
    <w:rsid w:val="00DE2C1A"/>
    <w:rsid w:val="00DE4A99"/>
    <w:rsid w:val="00DE60F9"/>
    <w:rsid w:val="00DE6BB1"/>
    <w:rsid w:val="00DF24B6"/>
    <w:rsid w:val="00DF2D6A"/>
    <w:rsid w:val="00DF59D3"/>
    <w:rsid w:val="00DF6F0C"/>
    <w:rsid w:val="00DF79DE"/>
    <w:rsid w:val="00DF7B24"/>
    <w:rsid w:val="00E00D1C"/>
    <w:rsid w:val="00E106F4"/>
    <w:rsid w:val="00E123C5"/>
    <w:rsid w:val="00E13DAF"/>
    <w:rsid w:val="00E14461"/>
    <w:rsid w:val="00E155EB"/>
    <w:rsid w:val="00E159A4"/>
    <w:rsid w:val="00E16D4E"/>
    <w:rsid w:val="00E17312"/>
    <w:rsid w:val="00E2224C"/>
    <w:rsid w:val="00E25656"/>
    <w:rsid w:val="00E25E5C"/>
    <w:rsid w:val="00E27FDD"/>
    <w:rsid w:val="00E33870"/>
    <w:rsid w:val="00E363EA"/>
    <w:rsid w:val="00E36C0B"/>
    <w:rsid w:val="00E4207B"/>
    <w:rsid w:val="00E462F7"/>
    <w:rsid w:val="00E4636D"/>
    <w:rsid w:val="00E46705"/>
    <w:rsid w:val="00E473F4"/>
    <w:rsid w:val="00E5078A"/>
    <w:rsid w:val="00E51816"/>
    <w:rsid w:val="00E51B75"/>
    <w:rsid w:val="00E52E1B"/>
    <w:rsid w:val="00E5397C"/>
    <w:rsid w:val="00E5454F"/>
    <w:rsid w:val="00E55D59"/>
    <w:rsid w:val="00E60839"/>
    <w:rsid w:val="00E61D13"/>
    <w:rsid w:val="00E621E6"/>
    <w:rsid w:val="00E64791"/>
    <w:rsid w:val="00E66B1F"/>
    <w:rsid w:val="00E72526"/>
    <w:rsid w:val="00E72CDA"/>
    <w:rsid w:val="00E74F75"/>
    <w:rsid w:val="00E75C9B"/>
    <w:rsid w:val="00E83D8A"/>
    <w:rsid w:val="00E91703"/>
    <w:rsid w:val="00E92C2F"/>
    <w:rsid w:val="00E930A8"/>
    <w:rsid w:val="00E93B63"/>
    <w:rsid w:val="00E93CB5"/>
    <w:rsid w:val="00E94F9C"/>
    <w:rsid w:val="00E96D55"/>
    <w:rsid w:val="00E978B1"/>
    <w:rsid w:val="00E97D37"/>
    <w:rsid w:val="00EA3726"/>
    <w:rsid w:val="00EA48C5"/>
    <w:rsid w:val="00EA602F"/>
    <w:rsid w:val="00EA6AF7"/>
    <w:rsid w:val="00EA726C"/>
    <w:rsid w:val="00EB1439"/>
    <w:rsid w:val="00EB1B89"/>
    <w:rsid w:val="00EB2000"/>
    <w:rsid w:val="00EB3405"/>
    <w:rsid w:val="00EB3B1F"/>
    <w:rsid w:val="00EB3C6D"/>
    <w:rsid w:val="00EB53F0"/>
    <w:rsid w:val="00EB786F"/>
    <w:rsid w:val="00EC3772"/>
    <w:rsid w:val="00EC37DC"/>
    <w:rsid w:val="00EC3CB7"/>
    <w:rsid w:val="00EC5FF7"/>
    <w:rsid w:val="00ED06ED"/>
    <w:rsid w:val="00ED3050"/>
    <w:rsid w:val="00ED5E02"/>
    <w:rsid w:val="00ED649A"/>
    <w:rsid w:val="00EE006F"/>
    <w:rsid w:val="00EE024C"/>
    <w:rsid w:val="00EE0513"/>
    <w:rsid w:val="00EE1516"/>
    <w:rsid w:val="00EE3FB4"/>
    <w:rsid w:val="00EE4952"/>
    <w:rsid w:val="00EE6C0A"/>
    <w:rsid w:val="00EE711F"/>
    <w:rsid w:val="00EF2D45"/>
    <w:rsid w:val="00EF4DBB"/>
    <w:rsid w:val="00EF550C"/>
    <w:rsid w:val="00EF5F1E"/>
    <w:rsid w:val="00EF6DC7"/>
    <w:rsid w:val="00EF750C"/>
    <w:rsid w:val="00EF7C02"/>
    <w:rsid w:val="00F0122D"/>
    <w:rsid w:val="00F02884"/>
    <w:rsid w:val="00F04BC6"/>
    <w:rsid w:val="00F0650E"/>
    <w:rsid w:val="00F07717"/>
    <w:rsid w:val="00F078D0"/>
    <w:rsid w:val="00F1188B"/>
    <w:rsid w:val="00F12EE5"/>
    <w:rsid w:val="00F15E45"/>
    <w:rsid w:val="00F1787F"/>
    <w:rsid w:val="00F17E0A"/>
    <w:rsid w:val="00F20708"/>
    <w:rsid w:val="00F24723"/>
    <w:rsid w:val="00F2673C"/>
    <w:rsid w:val="00F276EE"/>
    <w:rsid w:val="00F32A4C"/>
    <w:rsid w:val="00F35423"/>
    <w:rsid w:val="00F36221"/>
    <w:rsid w:val="00F363CC"/>
    <w:rsid w:val="00F417A0"/>
    <w:rsid w:val="00F427F8"/>
    <w:rsid w:val="00F43A72"/>
    <w:rsid w:val="00F460F9"/>
    <w:rsid w:val="00F46311"/>
    <w:rsid w:val="00F51B2C"/>
    <w:rsid w:val="00F54633"/>
    <w:rsid w:val="00F56021"/>
    <w:rsid w:val="00F56AB2"/>
    <w:rsid w:val="00F56B29"/>
    <w:rsid w:val="00F56BC7"/>
    <w:rsid w:val="00F624B4"/>
    <w:rsid w:val="00F6371C"/>
    <w:rsid w:val="00F63B75"/>
    <w:rsid w:val="00F66663"/>
    <w:rsid w:val="00F73FD7"/>
    <w:rsid w:val="00F74414"/>
    <w:rsid w:val="00F77E8E"/>
    <w:rsid w:val="00F8266D"/>
    <w:rsid w:val="00F851B6"/>
    <w:rsid w:val="00F86CB6"/>
    <w:rsid w:val="00F90904"/>
    <w:rsid w:val="00F90C23"/>
    <w:rsid w:val="00F90E9E"/>
    <w:rsid w:val="00F91A54"/>
    <w:rsid w:val="00F92DBF"/>
    <w:rsid w:val="00F938F5"/>
    <w:rsid w:val="00F94D5F"/>
    <w:rsid w:val="00F95A27"/>
    <w:rsid w:val="00F96E41"/>
    <w:rsid w:val="00FA0188"/>
    <w:rsid w:val="00FA11C9"/>
    <w:rsid w:val="00FA1CA5"/>
    <w:rsid w:val="00FA3783"/>
    <w:rsid w:val="00FA551A"/>
    <w:rsid w:val="00FA5721"/>
    <w:rsid w:val="00FB1408"/>
    <w:rsid w:val="00FB2A05"/>
    <w:rsid w:val="00FC44FD"/>
    <w:rsid w:val="00FC60D5"/>
    <w:rsid w:val="00FD0A63"/>
    <w:rsid w:val="00FD2355"/>
    <w:rsid w:val="00FD31D0"/>
    <w:rsid w:val="00FD5473"/>
    <w:rsid w:val="00FD70D5"/>
    <w:rsid w:val="00FD76B5"/>
    <w:rsid w:val="00FD7D90"/>
    <w:rsid w:val="00FE0A4C"/>
    <w:rsid w:val="00FE2A33"/>
    <w:rsid w:val="00FE5517"/>
    <w:rsid w:val="00FE6CF8"/>
    <w:rsid w:val="00FF4405"/>
    <w:rsid w:val="00FF502A"/>
    <w:rsid w:val="00FF76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BDE06F"/>
  <w15:chartTrackingRefBased/>
  <w15:docId w15:val="{CD13FFB6-ADE0-49E2-875C-A613D86F9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37DC"/>
    <w:rPr>
      <w:lang w:val="es-MX"/>
    </w:rPr>
  </w:style>
  <w:style w:type="paragraph" w:styleId="Ttulo1">
    <w:name w:val="heading 1"/>
    <w:basedOn w:val="Normal"/>
    <w:next w:val="Normal"/>
    <w:link w:val="Ttulo1Car"/>
    <w:uiPriority w:val="9"/>
    <w:qFormat/>
    <w:rsid w:val="00EC37DC"/>
    <w:pPr>
      <w:keepNext/>
      <w:keepLines/>
      <w:spacing w:before="480" w:after="0"/>
      <w:outlineLvl w:val="0"/>
    </w:pPr>
    <w:rPr>
      <w:rFonts w:asciiTheme="majorHAnsi" w:eastAsiaTheme="majorEastAsia" w:hAnsiTheme="majorHAnsi" w:cstheme="majorBidi"/>
      <w:b/>
      <w:bCs/>
      <w:color w:val="2D4F8E" w:themeColor="accent1" w:themeShade="B5"/>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C37DC"/>
    <w:rPr>
      <w:rFonts w:asciiTheme="majorHAnsi" w:eastAsiaTheme="majorEastAsia" w:hAnsiTheme="majorHAnsi" w:cstheme="majorBidi"/>
      <w:b/>
      <w:bCs/>
      <w:color w:val="2D4F8E" w:themeColor="accent1" w:themeShade="B5"/>
      <w:sz w:val="32"/>
      <w:szCs w:val="32"/>
      <w:lang w:val="es-MX"/>
    </w:rPr>
  </w:style>
  <w:style w:type="paragraph" w:customStyle="1" w:styleId="TTULODEFORMATOS">
    <w:name w:val="TÍTULO DE FORMATOS"/>
    <w:basedOn w:val="Normal"/>
    <w:link w:val="TTULODEFORMATOSCar"/>
    <w:qFormat/>
    <w:rsid w:val="004A71EA"/>
    <w:pPr>
      <w:pBdr>
        <w:top w:val="single" w:sz="4" w:space="1" w:color="auto"/>
        <w:bottom w:val="single" w:sz="4" w:space="1" w:color="auto"/>
      </w:pBdr>
      <w:spacing w:before="120" w:after="280" w:line="240" w:lineRule="auto"/>
      <w:jc w:val="center"/>
    </w:pPr>
    <w:rPr>
      <w:b/>
      <w:color w:val="000000" w:themeColor="text1"/>
      <w:sz w:val="32"/>
      <w:szCs w:val="32"/>
      <w:lang w:val="es-419"/>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character" w:customStyle="1" w:styleId="TTULODEFORMATOSCar">
    <w:name w:val="TÍTULO DE FORMATOS Car"/>
    <w:basedOn w:val="Fuentedeprrafopredeter"/>
    <w:link w:val="TTULODEFORMATOS"/>
    <w:rsid w:val="004A71EA"/>
    <w:rPr>
      <w:b/>
      <w:color w:val="000000" w:themeColor="text1"/>
      <w:sz w:val="32"/>
      <w:szCs w:val="32"/>
      <w:lang w:val="es-419"/>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paragraph" w:styleId="Sinespaciado">
    <w:name w:val="No Spacing"/>
    <w:link w:val="SinespaciadoCar"/>
    <w:uiPriority w:val="1"/>
    <w:qFormat/>
    <w:rsid w:val="00EC37DC"/>
    <w:pPr>
      <w:spacing w:after="0" w:line="240" w:lineRule="auto"/>
    </w:pPr>
    <w:rPr>
      <w:rFonts w:eastAsiaTheme="minorEastAsia"/>
      <w:lang w:val="uz-Cyrl-UZ" w:eastAsia="uz-Cyrl-UZ"/>
    </w:rPr>
  </w:style>
  <w:style w:type="character" w:customStyle="1" w:styleId="SinespaciadoCar">
    <w:name w:val="Sin espaciado Car"/>
    <w:basedOn w:val="Fuentedeprrafopredeter"/>
    <w:link w:val="Sinespaciado"/>
    <w:uiPriority w:val="1"/>
    <w:rsid w:val="00EC37DC"/>
    <w:rPr>
      <w:rFonts w:eastAsiaTheme="minorEastAsia"/>
      <w:lang w:val="uz-Cyrl-UZ" w:eastAsia="uz-Cyrl-UZ"/>
    </w:rPr>
  </w:style>
  <w:style w:type="paragraph" w:styleId="Prrafodelista">
    <w:name w:val="List Paragraph"/>
    <w:aliases w:val="lp1,List Paragraph1,Bullet List,FooterText,numbered,Paragraphe de liste1,Bulletr List Paragraph,列出段落,列出段落1,List Paragraph2,List Paragraph21,Listeafsnit1,Parágrafo da Lista1,Bullet list,リスト段落1,List Paragraph11,Foot,Bullet 1,b1,Listas,DH1"/>
    <w:basedOn w:val="Normal"/>
    <w:link w:val="PrrafodelistaCar"/>
    <w:uiPriority w:val="34"/>
    <w:qFormat/>
    <w:rsid w:val="00EC37DC"/>
    <w:pPr>
      <w:ind w:left="720"/>
      <w:contextualSpacing/>
    </w:pPr>
  </w:style>
  <w:style w:type="character" w:customStyle="1" w:styleId="PrrafodelistaCar">
    <w:name w:val="Párrafo de lista Car"/>
    <w:aliases w:val="lp1 Car,List Paragraph1 Car,Bullet List Car,FooterText Car,numbered Car,Paragraphe de liste1 Car,Bulletr List Paragraph Car,列出段落 Car,列出段落1 Car,List Paragraph2 Car,List Paragraph21 Car,Listeafsnit1 Car,Parágrafo da Lista1 Car,b1 Car"/>
    <w:link w:val="Prrafodelista"/>
    <w:uiPriority w:val="34"/>
    <w:rsid w:val="00EC37DC"/>
    <w:rPr>
      <w:lang w:val="es-MX"/>
    </w:rPr>
  </w:style>
  <w:style w:type="table" w:styleId="Tablaconcuadrcula">
    <w:name w:val="Table Grid"/>
    <w:basedOn w:val="Tablanormal"/>
    <w:uiPriority w:val="39"/>
    <w:rsid w:val="00EC37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EC37D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C37DC"/>
    <w:rPr>
      <w:lang w:val="es-MX"/>
    </w:rPr>
  </w:style>
  <w:style w:type="paragraph" w:styleId="Piedepgina">
    <w:name w:val="footer"/>
    <w:basedOn w:val="Normal"/>
    <w:link w:val="PiedepginaCar"/>
    <w:uiPriority w:val="99"/>
    <w:unhideWhenUsed/>
    <w:rsid w:val="00EC37D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C37DC"/>
    <w:rPr>
      <w:lang w:val="es-MX"/>
    </w:rPr>
  </w:style>
  <w:style w:type="table" w:styleId="Listaclara-nfasis5">
    <w:name w:val="Light List Accent 5"/>
    <w:basedOn w:val="Tablanormal"/>
    <w:uiPriority w:val="61"/>
    <w:rsid w:val="00EC37DC"/>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paragraph" w:styleId="TtuloTDC">
    <w:name w:val="TOC Heading"/>
    <w:basedOn w:val="Ttulo1"/>
    <w:next w:val="Normal"/>
    <w:uiPriority w:val="39"/>
    <w:unhideWhenUsed/>
    <w:qFormat/>
    <w:rsid w:val="002410B9"/>
    <w:pPr>
      <w:spacing w:before="240"/>
      <w:outlineLvl w:val="9"/>
    </w:pPr>
    <w:rPr>
      <w:b w:val="0"/>
      <w:bCs w:val="0"/>
      <w:color w:val="2F5496" w:themeColor="accent1" w:themeShade="BF"/>
      <w:lang w:val="es-419" w:eastAsia="es-419"/>
    </w:rPr>
  </w:style>
  <w:style w:type="paragraph" w:styleId="TDC1">
    <w:name w:val="toc 1"/>
    <w:basedOn w:val="Normal"/>
    <w:next w:val="Normal"/>
    <w:autoRedefine/>
    <w:uiPriority w:val="39"/>
    <w:unhideWhenUsed/>
    <w:rsid w:val="00E621E6"/>
    <w:pPr>
      <w:tabs>
        <w:tab w:val="right" w:leader="dot" w:pos="8828"/>
      </w:tabs>
      <w:spacing w:after="100"/>
    </w:pPr>
    <w:rPr>
      <w:rFonts w:cstheme="minorHAnsi"/>
      <w:noProof/>
    </w:rPr>
  </w:style>
  <w:style w:type="character" w:styleId="Hipervnculo">
    <w:name w:val="Hyperlink"/>
    <w:basedOn w:val="Fuentedeprrafopredeter"/>
    <w:uiPriority w:val="99"/>
    <w:unhideWhenUsed/>
    <w:rsid w:val="002410B9"/>
    <w:rPr>
      <w:color w:val="0563C1" w:themeColor="hyperlink"/>
      <w:u w:val="single"/>
    </w:rPr>
  </w:style>
  <w:style w:type="paragraph" w:customStyle="1" w:styleId="Table">
    <w:name w:val="Table"/>
    <w:basedOn w:val="Normal"/>
    <w:rsid w:val="00C31F21"/>
    <w:pPr>
      <w:spacing w:before="40" w:after="40" w:line="240" w:lineRule="auto"/>
    </w:pPr>
    <w:rPr>
      <w:rFonts w:ascii="Arial" w:eastAsia="Times New Roman" w:hAnsi="Arial" w:cs="Times New Roman"/>
      <w:sz w:val="20"/>
      <w:szCs w:val="20"/>
      <w:lang w:val="en-US" w:eastAsia="es-ES"/>
    </w:rPr>
  </w:style>
  <w:style w:type="paragraph" w:customStyle="1" w:styleId="TableHeading">
    <w:name w:val="Table_Heading"/>
    <w:basedOn w:val="Normal"/>
    <w:next w:val="Table"/>
    <w:rsid w:val="00C31F21"/>
    <w:pPr>
      <w:keepNext/>
      <w:keepLines/>
      <w:spacing w:before="40" w:after="40" w:line="240" w:lineRule="auto"/>
    </w:pPr>
    <w:rPr>
      <w:rFonts w:ascii="Arial" w:eastAsia="Times New Roman" w:hAnsi="Arial" w:cs="Times New Roman"/>
      <w:b/>
      <w:sz w:val="20"/>
      <w:szCs w:val="20"/>
      <w:lang w:val="en-US" w:eastAsia="es-ES"/>
    </w:rPr>
  </w:style>
  <w:style w:type="paragraph" w:styleId="Subttulo">
    <w:name w:val="Subtitle"/>
    <w:basedOn w:val="Normal"/>
    <w:link w:val="SubttuloCar"/>
    <w:qFormat/>
    <w:rsid w:val="00D1323B"/>
    <w:pPr>
      <w:spacing w:after="60" w:line="240" w:lineRule="auto"/>
      <w:jc w:val="center"/>
    </w:pPr>
    <w:rPr>
      <w:rFonts w:ascii="Arial" w:eastAsia="Times New Roman" w:hAnsi="Arial" w:cs="Times New Roman"/>
      <w:i/>
      <w:sz w:val="16"/>
      <w:szCs w:val="20"/>
      <w:lang w:val="en-US" w:eastAsia="es-ES"/>
    </w:rPr>
  </w:style>
  <w:style w:type="character" w:customStyle="1" w:styleId="SubttuloCar">
    <w:name w:val="Subtítulo Car"/>
    <w:basedOn w:val="Fuentedeprrafopredeter"/>
    <w:link w:val="Subttulo"/>
    <w:rsid w:val="00D1323B"/>
    <w:rPr>
      <w:rFonts w:ascii="Arial" w:eastAsia="Times New Roman" w:hAnsi="Arial" w:cs="Times New Roman"/>
      <w:i/>
      <w:sz w:val="16"/>
      <w:szCs w:val="20"/>
      <w:lang w:eastAsia="es-ES"/>
    </w:rPr>
  </w:style>
  <w:style w:type="paragraph" w:customStyle="1" w:styleId="INAI">
    <w:name w:val="INAI"/>
    <w:basedOn w:val="Ttulo1"/>
    <w:link w:val="INAICar"/>
    <w:qFormat/>
    <w:rsid w:val="00D1323B"/>
    <w:pPr>
      <w:spacing w:before="0" w:line="360" w:lineRule="auto"/>
      <w:jc w:val="both"/>
    </w:pPr>
    <w:rPr>
      <w:b w:val="0"/>
      <w:caps/>
      <w:sz w:val="28"/>
      <w:szCs w:val="28"/>
    </w:rPr>
  </w:style>
  <w:style w:type="character" w:customStyle="1" w:styleId="INAICar">
    <w:name w:val="INAI Car"/>
    <w:basedOn w:val="Ttulo1Car"/>
    <w:link w:val="INAI"/>
    <w:rsid w:val="00D1323B"/>
    <w:rPr>
      <w:rFonts w:asciiTheme="majorHAnsi" w:eastAsiaTheme="majorEastAsia" w:hAnsiTheme="majorHAnsi" w:cstheme="majorBidi"/>
      <w:b w:val="0"/>
      <w:bCs/>
      <w:caps/>
      <w:color w:val="2D4F8E" w:themeColor="accent1" w:themeShade="B5"/>
      <w:sz w:val="28"/>
      <w:szCs w:val="28"/>
      <w:lang w:val="es-MX"/>
    </w:rPr>
  </w:style>
  <w:style w:type="paragraph" w:styleId="TDC2">
    <w:name w:val="toc 2"/>
    <w:basedOn w:val="Normal"/>
    <w:next w:val="Normal"/>
    <w:autoRedefine/>
    <w:uiPriority w:val="39"/>
    <w:unhideWhenUsed/>
    <w:rsid w:val="00E123C5"/>
    <w:pPr>
      <w:spacing w:after="100" w:line="360" w:lineRule="auto"/>
      <w:jc w:val="both"/>
    </w:pPr>
    <w:rPr>
      <w:rFonts w:eastAsiaTheme="minorEastAsia" w:cstheme="minorHAnsi"/>
      <w:smallCaps/>
      <w:sz w:val="20"/>
      <w:szCs w:val="20"/>
      <w:lang w:val="es-419" w:eastAsia="es-419"/>
    </w:rPr>
  </w:style>
  <w:style w:type="paragraph" w:styleId="TDC3">
    <w:name w:val="toc 3"/>
    <w:basedOn w:val="Normal"/>
    <w:next w:val="Normal"/>
    <w:autoRedefine/>
    <w:uiPriority w:val="39"/>
    <w:unhideWhenUsed/>
    <w:rsid w:val="00CA4E64"/>
    <w:pPr>
      <w:spacing w:after="100"/>
      <w:ind w:left="440"/>
    </w:pPr>
    <w:rPr>
      <w:rFonts w:eastAsiaTheme="minorEastAsia"/>
      <w:lang w:val="es-419" w:eastAsia="es-419"/>
    </w:rPr>
  </w:style>
  <w:style w:type="paragraph" w:styleId="TDC4">
    <w:name w:val="toc 4"/>
    <w:basedOn w:val="Normal"/>
    <w:next w:val="Normal"/>
    <w:autoRedefine/>
    <w:uiPriority w:val="39"/>
    <w:unhideWhenUsed/>
    <w:rsid w:val="00CA4E64"/>
    <w:pPr>
      <w:spacing w:after="100"/>
      <w:ind w:left="660"/>
    </w:pPr>
    <w:rPr>
      <w:rFonts w:eastAsiaTheme="minorEastAsia"/>
      <w:lang w:val="es-419" w:eastAsia="es-419"/>
    </w:rPr>
  </w:style>
  <w:style w:type="paragraph" w:styleId="TDC5">
    <w:name w:val="toc 5"/>
    <w:basedOn w:val="Normal"/>
    <w:next w:val="Normal"/>
    <w:autoRedefine/>
    <w:uiPriority w:val="39"/>
    <w:unhideWhenUsed/>
    <w:rsid w:val="00CA4E64"/>
    <w:pPr>
      <w:spacing w:after="100"/>
      <w:ind w:left="880"/>
    </w:pPr>
    <w:rPr>
      <w:rFonts w:eastAsiaTheme="minorEastAsia"/>
      <w:lang w:val="es-419" w:eastAsia="es-419"/>
    </w:rPr>
  </w:style>
  <w:style w:type="paragraph" w:styleId="TDC6">
    <w:name w:val="toc 6"/>
    <w:basedOn w:val="Normal"/>
    <w:next w:val="Normal"/>
    <w:autoRedefine/>
    <w:uiPriority w:val="39"/>
    <w:unhideWhenUsed/>
    <w:rsid w:val="00CA4E64"/>
    <w:pPr>
      <w:spacing w:after="100"/>
      <w:ind w:left="1100"/>
    </w:pPr>
    <w:rPr>
      <w:rFonts w:eastAsiaTheme="minorEastAsia"/>
      <w:lang w:val="es-419" w:eastAsia="es-419"/>
    </w:rPr>
  </w:style>
  <w:style w:type="paragraph" w:styleId="TDC7">
    <w:name w:val="toc 7"/>
    <w:basedOn w:val="Normal"/>
    <w:next w:val="Normal"/>
    <w:autoRedefine/>
    <w:uiPriority w:val="39"/>
    <w:unhideWhenUsed/>
    <w:rsid w:val="00CA4E64"/>
    <w:pPr>
      <w:spacing w:after="100"/>
      <w:ind w:left="1320"/>
    </w:pPr>
    <w:rPr>
      <w:rFonts w:eastAsiaTheme="minorEastAsia"/>
      <w:lang w:val="es-419" w:eastAsia="es-419"/>
    </w:rPr>
  </w:style>
  <w:style w:type="paragraph" w:styleId="TDC8">
    <w:name w:val="toc 8"/>
    <w:basedOn w:val="Normal"/>
    <w:next w:val="Normal"/>
    <w:autoRedefine/>
    <w:uiPriority w:val="39"/>
    <w:unhideWhenUsed/>
    <w:rsid w:val="00CA4E64"/>
    <w:pPr>
      <w:spacing w:after="100"/>
      <w:ind w:left="1540"/>
    </w:pPr>
    <w:rPr>
      <w:rFonts w:eastAsiaTheme="minorEastAsia"/>
      <w:lang w:val="es-419" w:eastAsia="es-419"/>
    </w:rPr>
  </w:style>
  <w:style w:type="paragraph" w:styleId="TDC9">
    <w:name w:val="toc 9"/>
    <w:basedOn w:val="Normal"/>
    <w:next w:val="Normal"/>
    <w:autoRedefine/>
    <w:uiPriority w:val="39"/>
    <w:unhideWhenUsed/>
    <w:rsid w:val="00CA4E64"/>
    <w:pPr>
      <w:spacing w:after="100"/>
      <w:ind w:left="1760"/>
    </w:pPr>
    <w:rPr>
      <w:rFonts w:eastAsiaTheme="minorEastAsia"/>
      <w:lang w:val="es-419" w:eastAsia="es-419"/>
    </w:rPr>
  </w:style>
  <w:style w:type="character" w:customStyle="1" w:styleId="Mencinsinresolver1">
    <w:name w:val="Mención sin resolver1"/>
    <w:basedOn w:val="Fuentedeprrafopredeter"/>
    <w:uiPriority w:val="99"/>
    <w:semiHidden/>
    <w:unhideWhenUsed/>
    <w:rsid w:val="00CA4E64"/>
    <w:rPr>
      <w:color w:val="605E5C"/>
      <w:shd w:val="clear" w:color="auto" w:fill="E1DFDD"/>
    </w:rPr>
  </w:style>
  <w:style w:type="paragraph" w:styleId="Textodeglobo">
    <w:name w:val="Balloon Text"/>
    <w:basedOn w:val="Normal"/>
    <w:link w:val="TextodegloboCar"/>
    <w:uiPriority w:val="99"/>
    <w:semiHidden/>
    <w:unhideWhenUsed/>
    <w:rsid w:val="00E123C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123C5"/>
    <w:rPr>
      <w:rFonts w:ascii="Segoe UI" w:hAnsi="Segoe UI" w:cs="Segoe UI"/>
      <w:sz w:val="18"/>
      <w:szCs w:val="18"/>
      <w:lang w:val="es-MX"/>
    </w:rPr>
  </w:style>
  <w:style w:type="paragraph" w:customStyle="1" w:styleId="Titulo4">
    <w:name w:val="Titulo 4"/>
    <w:basedOn w:val="Encabezado"/>
    <w:rsid w:val="00105A65"/>
    <w:pPr>
      <w:tabs>
        <w:tab w:val="clear" w:pos="4419"/>
        <w:tab w:val="clear" w:pos="8838"/>
      </w:tabs>
      <w:ind w:left="-540"/>
      <w:jc w:val="both"/>
    </w:pPr>
    <w:rPr>
      <w:rFonts w:ascii="Arial" w:eastAsia="Times New Roman" w:hAnsi="Arial" w:cs="Times New Roman"/>
      <w:b/>
      <w:sz w:val="24"/>
      <w:szCs w:val="24"/>
      <w:lang w:eastAsia="es-ES"/>
    </w:rPr>
  </w:style>
  <w:style w:type="character" w:customStyle="1" w:styleId="Mencinsinresolver2">
    <w:name w:val="Mención sin resolver2"/>
    <w:basedOn w:val="Fuentedeprrafopredeter"/>
    <w:uiPriority w:val="99"/>
    <w:semiHidden/>
    <w:unhideWhenUsed/>
    <w:rsid w:val="00C94B9C"/>
    <w:rPr>
      <w:color w:val="605E5C"/>
      <w:shd w:val="clear" w:color="auto" w:fill="E1DFDD"/>
    </w:rPr>
  </w:style>
  <w:style w:type="character" w:customStyle="1" w:styleId="Mencinsinresolver3">
    <w:name w:val="Mención sin resolver3"/>
    <w:basedOn w:val="Fuentedeprrafopredeter"/>
    <w:uiPriority w:val="99"/>
    <w:semiHidden/>
    <w:unhideWhenUsed/>
    <w:rsid w:val="006C68C3"/>
    <w:rPr>
      <w:color w:val="605E5C"/>
      <w:shd w:val="clear" w:color="auto" w:fill="E1DFDD"/>
    </w:rPr>
  </w:style>
  <w:style w:type="character" w:styleId="Mencinsinresolver">
    <w:name w:val="Unresolved Mention"/>
    <w:basedOn w:val="Fuentedeprrafopredeter"/>
    <w:uiPriority w:val="99"/>
    <w:semiHidden/>
    <w:unhideWhenUsed/>
    <w:rsid w:val="003A7C7B"/>
    <w:rPr>
      <w:color w:val="605E5C"/>
      <w:shd w:val="clear" w:color="auto" w:fill="E1DFDD"/>
    </w:rPr>
  </w:style>
  <w:style w:type="character" w:styleId="Refdecomentario">
    <w:name w:val="annotation reference"/>
    <w:basedOn w:val="Fuentedeprrafopredeter"/>
    <w:uiPriority w:val="99"/>
    <w:semiHidden/>
    <w:unhideWhenUsed/>
    <w:rsid w:val="00441C6E"/>
    <w:rPr>
      <w:sz w:val="16"/>
      <w:szCs w:val="16"/>
    </w:rPr>
  </w:style>
  <w:style w:type="paragraph" w:styleId="Textocomentario">
    <w:name w:val="annotation text"/>
    <w:basedOn w:val="Normal"/>
    <w:link w:val="TextocomentarioCar"/>
    <w:uiPriority w:val="99"/>
    <w:unhideWhenUsed/>
    <w:rsid w:val="00441C6E"/>
    <w:pPr>
      <w:spacing w:line="240" w:lineRule="auto"/>
    </w:pPr>
    <w:rPr>
      <w:sz w:val="20"/>
      <w:szCs w:val="20"/>
    </w:rPr>
  </w:style>
  <w:style w:type="character" w:customStyle="1" w:styleId="TextocomentarioCar">
    <w:name w:val="Texto comentario Car"/>
    <w:basedOn w:val="Fuentedeprrafopredeter"/>
    <w:link w:val="Textocomentario"/>
    <w:uiPriority w:val="99"/>
    <w:rsid w:val="00441C6E"/>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441C6E"/>
    <w:rPr>
      <w:b/>
      <w:bCs/>
    </w:rPr>
  </w:style>
  <w:style w:type="character" w:customStyle="1" w:styleId="AsuntodelcomentarioCar">
    <w:name w:val="Asunto del comentario Car"/>
    <w:basedOn w:val="TextocomentarioCar"/>
    <w:link w:val="Asuntodelcomentario"/>
    <w:uiPriority w:val="99"/>
    <w:semiHidden/>
    <w:rsid w:val="00441C6E"/>
    <w:rPr>
      <w:b/>
      <w:bCs/>
      <w:sz w:val="20"/>
      <w:szCs w:val="20"/>
      <w:lang w:val="es-MX"/>
    </w:rPr>
  </w:style>
  <w:style w:type="character" w:styleId="Hipervnculovisitado">
    <w:name w:val="FollowedHyperlink"/>
    <w:basedOn w:val="Fuentedeprrafopredeter"/>
    <w:uiPriority w:val="99"/>
    <w:semiHidden/>
    <w:unhideWhenUsed/>
    <w:rsid w:val="00E00D1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9956578">
      <w:bodyDiv w:val="1"/>
      <w:marLeft w:val="0"/>
      <w:marRight w:val="0"/>
      <w:marTop w:val="0"/>
      <w:marBottom w:val="0"/>
      <w:divBdr>
        <w:top w:val="none" w:sz="0" w:space="0" w:color="auto"/>
        <w:left w:val="none" w:sz="0" w:space="0" w:color="auto"/>
        <w:bottom w:val="none" w:sz="0" w:space="0" w:color="auto"/>
        <w:right w:val="none" w:sz="0" w:space="0" w:color="auto"/>
      </w:divBdr>
    </w:div>
    <w:div w:id="1747072738">
      <w:bodyDiv w:val="1"/>
      <w:marLeft w:val="0"/>
      <w:marRight w:val="0"/>
      <w:marTop w:val="0"/>
      <w:marBottom w:val="0"/>
      <w:divBdr>
        <w:top w:val="none" w:sz="0" w:space="0" w:color="auto"/>
        <w:left w:val="none" w:sz="0" w:space="0" w:color="auto"/>
        <w:bottom w:val="none" w:sz="0" w:space="0" w:color="auto"/>
        <w:right w:val="none" w:sz="0" w:space="0" w:color="auto"/>
      </w:divBdr>
    </w:div>
    <w:div w:id="2112817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6806CE-1D3B-4F40-ACCD-0401209B8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42</Pages>
  <Words>8487</Words>
  <Characters>46680</Characters>
  <Application>Microsoft Office Word</Application>
  <DocSecurity>0</DocSecurity>
  <Lines>389</Lines>
  <Paragraphs>110</Paragraphs>
  <ScaleCrop>false</ScaleCrop>
  <HeadingPairs>
    <vt:vector size="2" baseType="variant">
      <vt:variant>
        <vt:lpstr>Título</vt:lpstr>
      </vt:variant>
      <vt:variant>
        <vt:i4>1</vt:i4>
      </vt:variant>
    </vt:vector>
  </HeadingPairs>
  <TitlesOfParts>
    <vt:vector size="1" baseType="lpstr">
      <vt:lpstr>MANUAL DE PROCEDIMIENTOS: UNIDAD DE TRANSPARENCIA.</vt:lpstr>
    </vt:vector>
  </TitlesOfParts>
  <Company/>
  <LinksUpToDate>false</LinksUpToDate>
  <CharactersWithSpaces>55057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MANUAL DE PROCEDIMIENTOS: UNIDAD DE TRANSPARENCIA.</dc:title>
  <dc:subject>INSTITUTO NACIONAL DE TRANSPARENCIA, ACCESO A LA INFORMACIÓN Y PROTECCIÓN DE DATOS PERSONALES.</dc:subject>
  <dc:creator>stecnica_decpsicol</dc:creator>
  <cp:keywords/>
  <dc:description/>
  <cp:lastModifiedBy>Asael Arturo Amador Gomez</cp:lastModifiedBy>
  <cp:revision>2</cp:revision>
  <cp:lastPrinted>2025-01-27T17:24:00Z</cp:lastPrinted>
  <dcterms:created xsi:type="dcterms:W3CDTF">2025-01-27T17:27:00Z</dcterms:created>
  <dcterms:modified xsi:type="dcterms:W3CDTF">2025-01-27T17:27:00Z</dcterms:modified>
</cp:coreProperties>
</file>